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5A" w:rsidRDefault="0027555A">
      <w:pPr>
        <w:autoSpaceDE w:val="0"/>
        <w:autoSpaceDN w:val="0"/>
        <w:adjustRightInd w:val="0"/>
        <w:ind w:firstLine="601"/>
        <w:jc w:val="center"/>
        <w:rPr>
          <w:rFonts w:ascii="Times New Roman" w:eastAsia="仿宋_GB2312" w:hAnsi="Times New Roman"/>
          <w:b/>
          <w:bCs/>
          <w:sz w:val="44"/>
          <w:szCs w:val="44"/>
        </w:rPr>
      </w:pPr>
      <w:r>
        <w:rPr>
          <w:rFonts w:ascii="仿宋_GB2312" w:eastAsia="仿宋_GB2312" w:cs="仿宋_GB2312" w:hint="eastAsia"/>
          <w:b/>
          <w:bCs/>
          <w:sz w:val="44"/>
          <w:szCs w:val="44"/>
        </w:rPr>
        <w:t>内蒙古自治区锡林郭勒盟强制隔离戒毒所</w:t>
      </w:r>
    </w:p>
    <w:p w:rsidR="0027555A" w:rsidRDefault="0027555A">
      <w:pPr>
        <w:autoSpaceDE w:val="0"/>
        <w:autoSpaceDN w:val="0"/>
        <w:adjustRightInd w:val="0"/>
        <w:ind w:firstLine="601"/>
        <w:jc w:val="center"/>
        <w:rPr>
          <w:rFonts w:ascii="仿宋_GB2312" w:eastAsia="仿宋_GB2312" w:hAnsi="Times New Roman" w:cs="仿宋_GB2312"/>
          <w:b/>
          <w:bCs/>
          <w:sz w:val="44"/>
          <w:szCs w:val="44"/>
        </w:rPr>
      </w:pPr>
      <w:r>
        <w:rPr>
          <w:rFonts w:ascii="仿宋_GB2312" w:eastAsia="仿宋_GB2312" w:hAnsi="Times New Roman" w:cs="仿宋_GB2312"/>
          <w:b/>
          <w:bCs/>
          <w:sz w:val="44"/>
          <w:szCs w:val="44"/>
        </w:rPr>
        <w:t>2018</w:t>
      </w:r>
      <w:r>
        <w:rPr>
          <w:rFonts w:ascii="仿宋_GB2312" w:eastAsia="仿宋_GB2312" w:hAnsi="Times New Roman" w:cs="仿宋_GB2312" w:hint="eastAsia"/>
          <w:b/>
          <w:bCs/>
          <w:sz w:val="44"/>
          <w:szCs w:val="44"/>
        </w:rPr>
        <w:t>年度决算公开报告</w:t>
      </w:r>
    </w:p>
    <w:p w:rsidR="0027555A" w:rsidRDefault="0027555A" w:rsidP="00427576">
      <w:pPr>
        <w:autoSpaceDE w:val="0"/>
        <w:autoSpaceDN w:val="0"/>
        <w:adjustRightInd w:val="0"/>
        <w:spacing w:line="580" w:lineRule="exact"/>
        <w:rPr>
          <w:rFonts w:ascii="Times New Roman" w:eastAsia="仿宋_GB2312" w:hAnsi="Times New Roman"/>
          <w:b/>
          <w:bCs/>
          <w:sz w:val="36"/>
          <w:szCs w:val="36"/>
        </w:rPr>
      </w:pPr>
    </w:p>
    <w:p w:rsidR="0027555A" w:rsidRDefault="0027555A">
      <w:pPr>
        <w:autoSpaceDE w:val="0"/>
        <w:autoSpaceDN w:val="0"/>
        <w:adjustRightInd w:val="0"/>
        <w:ind w:firstLine="601"/>
        <w:jc w:val="left"/>
        <w:rPr>
          <w:rFonts w:ascii="仿宋_GB2312" w:eastAsia="仿宋_GB2312" w:hAnsi="Times New Roman" w:cs="仿宋_GB2312"/>
          <w:b/>
          <w:bCs/>
          <w:sz w:val="44"/>
          <w:szCs w:val="44"/>
        </w:rPr>
      </w:pPr>
    </w:p>
    <w:p w:rsidR="0027555A" w:rsidRDefault="0027555A">
      <w:pPr>
        <w:autoSpaceDE w:val="0"/>
        <w:autoSpaceDN w:val="0"/>
        <w:adjustRightInd w:val="0"/>
        <w:ind w:firstLine="601"/>
        <w:jc w:val="center"/>
        <w:rPr>
          <w:rFonts w:ascii="仿宋_GB2312" w:eastAsia="仿宋_GB2312" w:hAnsi="Times New Roman" w:cs="仿宋_GB2312"/>
          <w:b/>
          <w:bCs/>
          <w:sz w:val="44"/>
          <w:szCs w:val="44"/>
        </w:rPr>
      </w:pPr>
      <w:r>
        <w:rPr>
          <w:rFonts w:ascii="仿宋_GB2312" w:eastAsia="仿宋_GB2312" w:hAnsi="Times New Roman" w:cs="仿宋_GB2312" w:hint="eastAsia"/>
          <w:b/>
          <w:bCs/>
          <w:sz w:val="44"/>
          <w:szCs w:val="44"/>
        </w:rPr>
        <w:t>目录</w:t>
      </w:r>
    </w:p>
    <w:p w:rsidR="0027555A" w:rsidRDefault="0027555A">
      <w:pPr>
        <w:autoSpaceDE w:val="0"/>
        <w:autoSpaceDN w:val="0"/>
        <w:adjustRightInd w:val="0"/>
        <w:ind w:firstLine="601"/>
        <w:jc w:val="left"/>
        <w:rPr>
          <w:rFonts w:ascii="仿宋_GB2312" w:eastAsia="仿宋_GB2312" w:hAnsi="Times New Roman" w:cs="仿宋_GB2312"/>
          <w:b/>
          <w:bCs/>
          <w:sz w:val="44"/>
          <w:szCs w:val="44"/>
        </w:rPr>
      </w:pPr>
    </w:p>
    <w:p w:rsidR="0027555A" w:rsidRDefault="0027555A">
      <w:pPr>
        <w:autoSpaceDE w:val="0"/>
        <w:autoSpaceDN w:val="0"/>
        <w:adjustRightInd w:val="0"/>
        <w:spacing w:line="580" w:lineRule="exact"/>
        <w:ind w:firstLine="601"/>
        <w:jc w:val="left"/>
        <w:rPr>
          <w:rFonts w:ascii="Times New Roman" w:eastAsia="黑体" w:hAnsi="Times New Roman"/>
          <w:b/>
          <w:bCs/>
          <w:sz w:val="32"/>
          <w:szCs w:val="32"/>
        </w:rPr>
      </w:pPr>
      <w:r>
        <w:rPr>
          <w:rFonts w:ascii="黑体" w:eastAsia="黑体" w:hAnsi="Times New Roman" w:cs="黑体" w:hint="eastAsia"/>
          <w:b/>
          <w:bCs/>
          <w:sz w:val="32"/>
          <w:szCs w:val="32"/>
        </w:rPr>
        <w:t>第一部分部门基本情况</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一、部门职能</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二、机构设置及单位构成情况</w:t>
      </w:r>
    </w:p>
    <w:p w:rsidR="0027555A" w:rsidRDefault="0027555A">
      <w:pPr>
        <w:autoSpaceDE w:val="0"/>
        <w:autoSpaceDN w:val="0"/>
        <w:adjustRightInd w:val="0"/>
        <w:spacing w:line="580" w:lineRule="exact"/>
        <w:ind w:firstLine="601"/>
        <w:jc w:val="left"/>
        <w:rPr>
          <w:rFonts w:ascii="Times New Roman" w:eastAsia="黑体" w:hAnsi="Times New Roman"/>
          <w:b/>
          <w:bCs/>
          <w:sz w:val="32"/>
          <w:szCs w:val="32"/>
        </w:rPr>
      </w:pPr>
      <w:r>
        <w:rPr>
          <w:rFonts w:ascii="黑体" w:eastAsia="黑体" w:hAnsi="Times New Roman" w:cs="黑体" w:hint="eastAsia"/>
          <w:b/>
          <w:bCs/>
          <w:sz w:val="32"/>
          <w:szCs w:val="32"/>
        </w:rPr>
        <w:t>第二部分</w:t>
      </w:r>
      <w:r>
        <w:rPr>
          <w:rFonts w:ascii="黑体" w:eastAsia="黑体" w:hAnsi="Times New Roman" w:cs="黑体"/>
          <w:b/>
          <w:bCs/>
          <w:sz w:val="32"/>
          <w:szCs w:val="32"/>
        </w:rPr>
        <w:t xml:space="preserve"> 2018</w:t>
      </w:r>
      <w:r>
        <w:rPr>
          <w:rFonts w:ascii="黑体" w:eastAsia="黑体" w:hAnsi="Times New Roman" w:cs="黑体" w:hint="eastAsia"/>
          <w:b/>
          <w:bCs/>
          <w:sz w:val="32"/>
          <w:szCs w:val="32"/>
        </w:rPr>
        <w:t>年度部门决算情况说明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一、关于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年度预算执行情况分析</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二、关于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年度决算情况说明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（一）关于收支情况总体说明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（二）关于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年度收入决算情况说明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（三）关于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年度支出决算情况说明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（四）关于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年度财政拨款收入支出决算总体情况说明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（五）关于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年度一般公共预算财政拨款支出决算情况说明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（六）关于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年度一般公共预算财政拨款基本支出决算情况说明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（七）关于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w:t>
      </w:r>
      <w:r>
        <w:rPr>
          <w:rFonts w:ascii="Times New Roman" w:eastAsia="仿宋_GB2312" w:hAnsi="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sz w:val="32"/>
          <w:szCs w:val="32"/>
        </w:rPr>
        <w:t>”</w:t>
      </w:r>
      <w:r>
        <w:rPr>
          <w:rFonts w:ascii="仿宋_GB2312" w:eastAsia="仿宋_GB2312" w:hAnsi="Times New Roman" w:cs="仿宋_GB2312" w:hint="eastAsia"/>
          <w:sz w:val="32"/>
          <w:szCs w:val="32"/>
        </w:rPr>
        <w:t>经费支出决算情况说明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Times New Roman" w:eastAsia="仿宋_GB2312" w:hAnsi="Times New Roman"/>
          <w:sz w:val="32"/>
          <w:szCs w:val="32"/>
        </w:rPr>
        <w:tab/>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r>
        <w:rPr>
          <w:rFonts w:ascii="Times New Roman" w:eastAsia="仿宋_GB2312" w:hAnsi="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sz w:val="32"/>
          <w:szCs w:val="32"/>
        </w:rPr>
        <w:t>”</w:t>
      </w:r>
      <w:r>
        <w:rPr>
          <w:rFonts w:ascii="仿宋_GB2312" w:eastAsia="仿宋_GB2312" w:hAnsi="Times New Roman" w:cs="仿宋_GB2312" w:hint="eastAsia"/>
          <w:sz w:val="32"/>
          <w:szCs w:val="32"/>
        </w:rPr>
        <w:t>经费财政拨款支出决算总体情况说明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Times New Roman" w:eastAsia="仿宋_GB2312" w:hAnsi="Times New Roman"/>
          <w:sz w:val="32"/>
          <w:szCs w:val="32"/>
        </w:rPr>
        <w:tab/>
      </w: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w:t>
      </w:r>
      <w:r>
        <w:rPr>
          <w:rFonts w:ascii="Times New Roman" w:eastAsia="仿宋_GB2312" w:hAnsi="Times New Roman"/>
          <w:sz w:val="32"/>
          <w:szCs w:val="32"/>
        </w:rPr>
        <w:t>“</w:t>
      </w:r>
      <w:r>
        <w:rPr>
          <w:rFonts w:ascii="仿宋_GB2312" w:eastAsia="仿宋_GB2312" w:hAnsi="Times New Roman" w:cs="仿宋_GB2312" w:hint="eastAsia"/>
          <w:sz w:val="32"/>
          <w:szCs w:val="32"/>
        </w:rPr>
        <w:t>三公</w:t>
      </w:r>
      <w:r>
        <w:rPr>
          <w:rFonts w:ascii="Times New Roman" w:eastAsia="仿宋_GB2312" w:hAnsi="Times New Roman"/>
          <w:sz w:val="32"/>
          <w:szCs w:val="32"/>
        </w:rPr>
        <w:t>”</w:t>
      </w:r>
      <w:r>
        <w:rPr>
          <w:rFonts w:ascii="仿宋_GB2312" w:eastAsia="仿宋_GB2312" w:hAnsi="Times New Roman" w:cs="仿宋_GB2312" w:hint="eastAsia"/>
          <w:sz w:val="32"/>
          <w:szCs w:val="32"/>
        </w:rPr>
        <w:t>经费财政拨款支出决算具体情况说明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三、其他重要事项的情况说明</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（一）机关运行经费支出情况</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（二）政府采购支出情况</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（三）国有资产占用情况</w:t>
      </w:r>
    </w:p>
    <w:p w:rsidR="0027555A" w:rsidRDefault="0027555A">
      <w:pPr>
        <w:autoSpaceDE w:val="0"/>
        <w:autoSpaceDN w:val="0"/>
        <w:adjustRightInd w:val="0"/>
        <w:spacing w:line="580" w:lineRule="exact"/>
        <w:ind w:firstLine="601"/>
        <w:jc w:val="left"/>
        <w:rPr>
          <w:rFonts w:ascii="Times New Roman" w:eastAsia="仿宋_GB2312" w:hAnsi="Times New Roman"/>
          <w:sz w:val="32"/>
          <w:szCs w:val="32"/>
        </w:rPr>
      </w:pPr>
      <w:r>
        <w:rPr>
          <w:rFonts w:ascii="仿宋_GB2312" w:eastAsia="仿宋_GB2312" w:hAnsi="Times New Roman" w:cs="仿宋_GB2312" w:hint="eastAsia"/>
          <w:sz w:val="32"/>
          <w:szCs w:val="32"/>
        </w:rPr>
        <w:t>（四）预算绩效管理工作开展情况</w:t>
      </w:r>
    </w:p>
    <w:p w:rsidR="0027555A" w:rsidRDefault="0027555A">
      <w:pPr>
        <w:autoSpaceDE w:val="0"/>
        <w:autoSpaceDN w:val="0"/>
        <w:adjustRightInd w:val="0"/>
        <w:spacing w:line="580" w:lineRule="exact"/>
        <w:ind w:firstLine="601"/>
        <w:jc w:val="left"/>
        <w:rPr>
          <w:rFonts w:ascii="黑体" w:eastAsia="黑体" w:hAnsi="Times New Roman" w:cs="黑体"/>
          <w:b/>
          <w:bCs/>
          <w:sz w:val="32"/>
          <w:szCs w:val="32"/>
        </w:rPr>
      </w:pPr>
      <w:r>
        <w:rPr>
          <w:rFonts w:ascii="黑体" w:eastAsia="黑体" w:hAnsi="Times New Roman" w:cs="黑体" w:hint="eastAsia"/>
          <w:b/>
          <w:bCs/>
          <w:sz w:val="32"/>
          <w:szCs w:val="32"/>
        </w:rPr>
        <w:t>第三部分名词解释</w:t>
      </w:r>
    </w:p>
    <w:p w:rsidR="0027555A" w:rsidRDefault="0027555A">
      <w:pPr>
        <w:autoSpaceDE w:val="0"/>
        <w:autoSpaceDN w:val="0"/>
        <w:adjustRightInd w:val="0"/>
        <w:spacing w:line="580" w:lineRule="exact"/>
        <w:ind w:firstLine="601"/>
        <w:jc w:val="left"/>
        <w:rPr>
          <w:rFonts w:ascii="黑体" w:eastAsia="黑体" w:hAnsi="Times New Roman" w:cs="黑体"/>
          <w:b/>
          <w:bCs/>
          <w:sz w:val="32"/>
          <w:szCs w:val="32"/>
        </w:rPr>
      </w:pPr>
      <w:r>
        <w:rPr>
          <w:rFonts w:ascii="黑体" w:eastAsia="黑体" w:hAnsi="Times New Roman" w:cs="黑体" w:hint="eastAsia"/>
          <w:b/>
          <w:bCs/>
          <w:sz w:val="32"/>
          <w:szCs w:val="32"/>
        </w:rPr>
        <w:t>第四部分决算公开联系方式及信息反馈渠道</w:t>
      </w:r>
    </w:p>
    <w:p w:rsidR="0027555A" w:rsidRDefault="0027555A">
      <w:pPr>
        <w:autoSpaceDE w:val="0"/>
        <w:autoSpaceDN w:val="0"/>
        <w:adjustRightInd w:val="0"/>
        <w:spacing w:line="580" w:lineRule="exact"/>
        <w:ind w:firstLine="601"/>
        <w:jc w:val="left"/>
        <w:rPr>
          <w:rFonts w:ascii="Times New Roman" w:eastAsia="黑体" w:hAnsi="Times New Roman"/>
          <w:b/>
          <w:bCs/>
          <w:sz w:val="32"/>
          <w:szCs w:val="32"/>
        </w:rPr>
      </w:pPr>
      <w:r>
        <w:rPr>
          <w:rFonts w:ascii="黑体" w:eastAsia="黑体" w:hAnsi="Times New Roman" w:cs="黑体" w:hint="eastAsia"/>
          <w:b/>
          <w:bCs/>
          <w:sz w:val="32"/>
          <w:szCs w:val="32"/>
        </w:rPr>
        <w:t>第五部分部门决算公开表</w:t>
      </w:r>
    </w:p>
    <w:p w:rsidR="0027555A" w:rsidRDefault="0027555A">
      <w:pPr>
        <w:autoSpaceDE w:val="0"/>
        <w:autoSpaceDN w:val="0"/>
        <w:adjustRightInd w:val="0"/>
        <w:ind w:firstLine="601"/>
        <w:jc w:val="left"/>
        <w:rPr>
          <w:rFonts w:ascii="Times New Roman" w:eastAsia="仿宋_GB2312" w:hAnsi="Times New Roman"/>
          <w:sz w:val="32"/>
          <w:szCs w:val="32"/>
          <w:highlight w:val="white"/>
        </w:rPr>
      </w:pPr>
      <w:r>
        <w:rPr>
          <w:rFonts w:ascii="仿宋_GB2312" w:eastAsia="仿宋_GB2312" w:hAnsi="Times New Roman" w:cs="仿宋_GB2312" w:hint="eastAsia"/>
          <w:sz w:val="32"/>
          <w:szCs w:val="32"/>
          <w:highlight w:val="white"/>
        </w:rPr>
        <w:t>一、收入支出决算总表</w:t>
      </w:r>
    </w:p>
    <w:p w:rsidR="0027555A" w:rsidRDefault="0027555A">
      <w:pPr>
        <w:autoSpaceDE w:val="0"/>
        <w:autoSpaceDN w:val="0"/>
        <w:adjustRightInd w:val="0"/>
        <w:ind w:firstLine="601"/>
        <w:jc w:val="left"/>
        <w:rPr>
          <w:rFonts w:ascii="Times New Roman" w:eastAsia="仿宋_GB2312" w:hAnsi="Times New Roman"/>
          <w:sz w:val="32"/>
          <w:szCs w:val="32"/>
          <w:highlight w:val="white"/>
        </w:rPr>
      </w:pPr>
      <w:r>
        <w:rPr>
          <w:rFonts w:ascii="仿宋_GB2312" w:eastAsia="仿宋_GB2312" w:hAnsi="Times New Roman" w:cs="仿宋_GB2312" w:hint="eastAsia"/>
          <w:sz w:val="32"/>
          <w:szCs w:val="32"/>
          <w:highlight w:val="white"/>
        </w:rPr>
        <w:t>二、收入决算表</w:t>
      </w:r>
    </w:p>
    <w:p w:rsidR="0027555A" w:rsidRDefault="0027555A">
      <w:pPr>
        <w:autoSpaceDE w:val="0"/>
        <w:autoSpaceDN w:val="0"/>
        <w:adjustRightInd w:val="0"/>
        <w:ind w:firstLine="601"/>
        <w:jc w:val="left"/>
        <w:rPr>
          <w:rFonts w:ascii="Times New Roman" w:eastAsia="仿宋_GB2312" w:hAnsi="Times New Roman"/>
          <w:sz w:val="32"/>
          <w:szCs w:val="32"/>
          <w:highlight w:val="white"/>
        </w:rPr>
      </w:pPr>
      <w:r>
        <w:rPr>
          <w:rFonts w:ascii="仿宋_GB2312" w:eastAsia="仿宋_GB2312" w:hAnsi="Times New Roman" w:cs="仿宋_GB2312" w:hint="eastAsia"/>
          <w:sz w:val="32"/>
          <w:szCs w:val="32"/>
          <w:highlight w:val="white"/>
        </w:rPr>
        <w:t>三、支出决算表</w:t>
      </w:r>
    </w:p>
    <w:p w:rsidR="0027555A" w:rsidRDefault="0027555A">
      <w:pPr>
        <w:autoSpaceDE w:val="0"/>
        <w:autoSpaceDN w:val="0"/>
        <w:adjustRightInd w:val="0"/>
        <w:ind w:firstLine="601"/>
        <w:jc w:val="left"/>
        <w:rPr>
          <w:rFonts w:ascii="Times New Roman" w:eastAsia="仿宋_GB2312" w:hAnsi="Times New Roman"/>
          <w:sz w:val="32"/>
          <w:szCs w:val="32"/>
          <w:highlight w:val="white"/>
        </w:rPr>
      </w:pPr>
      <w:r>
        <w:rPr>
          <w:rFonts w:ascii="仿宋_GB2312" w:eastAsia="仿宋_GB2312" w:hAnsi="Times New Roman" w:cs="仿宋_GB2312" w:hint="eastAsia"/>
          <w:sz w:val="32"/>
          <w:szCs w:val="32"/>
          <w:highlight w:val="white"/>
        </w:rPr>
        <w:t>四、财政拨款收入支出决算总表</w:t>
      </w:r>
    </w:p>
    <w:p w:rsidR="0027555A" w:rsidRDefault="0027555A">
      <w:pPr>
        <w:autoSpaceDE w:val="0"/>
        <w:autoSpaceDN w:val="0"/>
        <w:adjustRightInd w:val="0"/>
        <w:ind w:firstLine="601"/>
        <w:jc w:val="left"/>
        <w:rPr>
          <w:rFonts w:ascii="Times New Roman" w:eastAsia="仿宋_GB2312" w:hAnsi="Times New Roman"/>
          <w:sz w:val="32"/>
          <w:szCs w:val="32"/>
          <w:highlight w:val="white"/>
        </w:rPr>
      </w:pPr>
      <w:r>
        <w:rPr>
          <w:rFonts w:ascii="仿宋_GB2312" w:eastAsia="仿宋_GB2312" w:hAnsi="Times New Roman" w:cs="仿宋_GB2312" w:hint="eastAsia"/>
          <w:sz w:val="32"/>
          <w:szCs w:val="32"/>
          <w:highlight w:val="white"/>
        </w:rPr>
        <w:t>五、一般公共预算财政拨款支出决算表</w:t>
      </w:r>
    </w:p>
    <w:p w:rsidR="0027555A" w:rsidRDefault="0027555A">
      <w:pPr>
        <w:autoSpaceDE w:val="0"/>
        <w:autoSpaceDN w:val="0"/>
        <w:adjustRightInd w:val="0"/>
        <w:ind w:firstLine="601"/>
        <w:jc w:val="left"/>
        <w:rPr>
          <w:rFonts w:ascii="Times New Roman" w:eastAsia="仿宋_GB2312" w:hAnsi="Times New Roman"/>
          <w:sz w:val="32"/>
          <w:szCs w:val="32"/>
          <w:highlight w:val="white"/>
        </w:rPr>
      </w:pPr>
      <w:r>
        <w:rPr>
          <w:rFonts w:ascii="仿宋_GB2312" w:eastAsia="仿宋_GB2312" w:hAnsi="Times New Roman" w:cs="仿宋_GB2312" w:hint="eastAsia"/>
          <w:sz w:val="32"/>
          <w:szCs w:val="32"/>
          <w:highlight w:val="white"/>
        </w:rPr>
        <w:t>六、一般公共预算财政拨款基本支出决算明细表</w:t>
      </w:r>
    </w:p>
    <w:p w:rsidR="0027555A" w:rsidRDefault="0027555A">
      <w:pPr>
        <w:autoSpaceDE w:val="0"/>
        <w:autoSpaceDN w:val="0"/>
        <w:adjustRightInd w:val="0"/>
        <w:ind w:firstLine="601"/>
        <w:jc w:val="left"/>
        <w:rPr>
          <w:rFonts w:ascii="Times New Roman" w:eastAsia="仿宋_GB2312" w:hAnsi="Times New Roman"/>
          <w:sz w:val="32"/>
          <w:szCs w:val="32"/>
          <w:highlight w:val="white"/>
        </w:rPr>
      </w:pPr>
      <w:r>
        <w:rPr>
          <w:rFonts w:ascii="仿宋_GB2312" w:eastAsia="仿宋_GB2312" w:hAnsi="Times New Roman" w:cs="仿宋_GB2312" w:hint="eastAsia"/>
          <w:sz w:val="32"/>
          <w:szCs w:val="32"/>
          <w:highlight w:val="white"/>
        </w:rPr>
        <w:t>七、政府性基金财政拨款支出决算表</w:t>
      </w:r>
    </w:p>
    <w:p w:rsidR="0027555A" w:rsidRDefault="0027555A">
      <w:pPr>
        <w:autoSpaceDE w:val="0"/>
        <w:autoSpaceDN w:val="0"/>
        <w:adjustRightInd w:val="0"/>
        <w:ind w:firstLine="601"/>
        <w:jc w:val="left"/>
        <w:rPr>
          <w:rFonts w:ascii="Times New Roman" w:eastAsia="仿宋_GB2312" w:hAnsi="Times New Roman"/>
          <w:sz w:val="32"/>
          <w:szCs w:val="32"/>
          <w:highlight w:val="white"/>
        </w:rPr>
      </w:pPr>
      <w:r>
        <w:rPr>
          <w:rFonts w:ascii="仿宋_GB2312" w:eastAsia="仿宋_GB2312" w:hAnsi="Times New Roman" w:cs="仿宋_GB2312" w:hint="eastAsia"/>
          <w:sz w:val="32"/>
          <w:szCs w:val="32"/>
          <w:highlight w:val="white"/>
        </w:rPr>
        <w:t>八、部门决算相关信息统计表</w:t>
      </w:r>
    </w:p>
    <w:p w:rsidR="0027555A" w:rsidRDefault="0027555A">
      <w:pPr>
        <w:autoSpaceDE w:val="0"/>
        <w:autoSpaceDN w:val="0"/>
        <w:adjustRightInd w:val="0"/>
        <w:ind w:firstLine="601"/>
        <w:jc w:val="left"/>
        <w:rPr>
          <w:rFonts w:ascii="Times New Roman" w:eastAsia="仿宋_GB2312" w:hAnsi="Times New Roman"/>
          <w:b/>
          <w:bCs/>
          <w:sz w:val="44"/>
          <w:szCs w:val="44"/>
        </w:rPr>
      </w:pPr>
    </w:p>
    <w:p w:rsidR="0027555A" w:rsidRDefault="0027555A">
      <w:pPr>
        <w:autoSpaceDE w:val="0"/>
        <w:autoSpaceDN w:val="0"/>
        <w:adjustRightInd w:val="0"/>
        <w:spacing w:line="580" w:lineRule="exact"/>
        <w:ind w:firstLine="600"/>
        <w:rPr>
          <w:rFonts w:ascii="仿宋_GB2312" w:eastAsia="仿宋_GB2312" w:hAnsi="Times New Roman" w:cs="仿宋_GB2312"/>
          <w:sz w:val="32"/>
          <w:szCs w:val="32"/>
        </w:rPr>
      </w:pPr>
      <w:r>
        <w:rPr>
          <w:rFonts w:ascii="Times New Roman" w:eastAsia="仿宋_GB2312" w:hAnsi="Times New Roman"/>
          <w:b/>
          <w:bCs/>
          <w:sz w:val="36"/>
          <w:szCs w:val="36"/>
        </w:rPr>
        <w:br w:type="page"/>
      </w:r>
      <w:r>
        <w:rPr>
          <w:rFonts w:ascii="仿宋_GB2312" w:eastAsia="仿宋_GB2312" w:hAnsi="Times New Roman" w:cs="仿宋_GB2312" w:hint="eastAsia"/>
          <w:b/>
          <w:bCs/>
          <w:sz w:val="32"/>
          <w:szCs w:val="32"/>
        </w:rPr>
        <w:t>第一部分部门基本情况</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一、部门职能</w:t>
      </w:r>
    </w:p>
    <w:p w:rsidR="0027555A" w:rsidRDefault="0027555A" w:rsidP="00AB451E">
      <w:pPr>
        <w:snapToGrid w:val="0"/>
        <w:spacing w:line="588" w:lineRule="exact"/>
        <w:ind w:firstLineChars="200" w:firstLine="3168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主要职能。锡林郭勒盟强制隔离戒毒所主要职责为：强制隔离戒毒依法收治强制隔离戒毒人员；组织强制隔离戒毒人员和戒毒康复人员生产习艺劳动。贯彻执行国家和自治区有关强制隔离戒毒工作的法律法规和政策，研究制定全盟强制隔离戒毒管理办法、规章制度；编制当地强制隔离戒毒工作年度计划和发展规划并组织实施。</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二、机构设置及单位构成情况</w:t>
      </w:r>
    </w:p>
    <w:p w:rsidR="0027555A" w:rsidRDefault="0027555A" w:rsidP="00AB451E">
      <w:pPr>
        <w:snapToGrid w:val="0"/>
        <w:spacing w:line="588" w:lineRule="exact"/>
        <w:ind w:firstLineChars="200" w:firstLine="31680"/>
        <w:rPr>
          <w:rFonts w:ascii="仿宋_GB2312" w:eastAsia="仿宋_GB2312" w:hAnsi="仿宋" w:cs="仿宋_GB2312"/>
          <w:sz w:val="32"/>
          <w:szCs w:val="32"/>
        </w:rPr>
      </w:pPr>
      <w:r>
        <w:rPr>
          <w:rFonts w:ascii="仿宋_GB2312" w:eastAsia="仿宋_GB2312" w:hAnsi="仿宋" w:cs="仿宋_GB2312" w:hint="eastAsia"/>
          <w:sz w:val="32"/>
          <w:szCs w:val="32"/>
        </w:rPr>
        <w:t>我所编制</w:t>
      </w:r>
      <w:r>
        <w:rPr>
          <w:rFonts w:ascii="仿宋_GB2312" w:eastAsia="仿宋_GB2312" w:hAnsi="仿宋" w:cs="仿宋_GB2312"/>
          <w:sz w:val="32"/>
          <w:szCs w:val="32"/>
        </w:rPr>
        <w:t>34</w:t>
      </w:r>
      <w:r>
        <w:rPr>
          <w:rFonts w:ascii="仿宋_GB2312" w:eastAsia="仿宋_GB2312" w:hAnsi="仿宋" w:cs="仿宋_GB2312" w:hint="eastAsia"/>
          <w:sz w:val="32"/>
          <w:szCs w:val="32"/>
        </w:rPr>
        <w:t>人。现有在职人员</w:t>
      </w:r>
      <w:r>
        <w:rPr>
          <w:rFonts w:ascii="仿宋_GB2312" w:eastAsia="仿宋_GB2312" w:hAnsi="仿宋" w:cs="仿宋_GB2312"/>
          <w:sz w:val="32"/>
          <w:szCs w:val="32"/>
        </w:rPr>
        <w:t>46</w:t>
      </w:r>
      <w:r>
        <w:rPr>
          <w:rFonts w:ascii="仿宋_GB2312" w:eastAsia="仿宋_GB2312" w:hAnsi="仿宋" w:cs="仿宋_GB2312" w:hint="eastAsia"/>
          <w:sz w:val="32"/>
          <w:szCs w:val="32"/>
        </w:rPr>
        <w:t>人；退休</w:t>
      </w:r>
      <w:r>
        <w:rPr>
          <w:rFonts w:ascii="仿宋_GB2312" w:eastAsia="仿宋_GB2312" w:hAnsi="仿宋" w:cs="仿宋_GB2312"/>
          <w:sz w:val="32"/>
          <w:szCs w:val="32"/>
        </w:rPr>
        <w:t>16</w:t>
      </w:r>
      <w:r>
        <w:rPr>
          <w:rFonts w:ascii="仿宋_GB2312" w:eastAsia="仿宋_GB2312" w:hAnsi="仿宋" w:cs="仿宋_GB2312" w:hint="eastAsia"/>
          <w:sz w:val="32"/>
          <w:szCs w:val="32"/>
        </w:rPr>
        <w:t>人；辅助岗位管理人员</w:t>
      </w:r>
      <w:r>
        <w:rPr>
          <w:rFonts w:ascii="仿宋_GB2312" w:eastAsia="仿宋_GB2312" w:hAnsi="仿宋" w:cs="仿宋_GB2312"/>
          <w:sz w:val="32"/>
          <w:szCs w:val="32"/>
        </w:rPr>
        <w:t>13</w:t>
      </w:r>
      <w:r>
        <w:rPr>
          <w:rFonts w:ascii="仿宋_GB2312" w:eastAsia="仿宋_GB2312" w:hAnsi="仿宋" w:cs="仿宋_GB2312" w:hint="eastAsia"/>
          <w:sz w:val="32"/>
          <w:szCs w:val="32"/>
        </w:rPr>
        <w:t>人；遗属</w:t>
      </w:r>
      <w:r>
        <w:rPr>
          <w:rFonts w:ascii="仿宋_GB2312" w:eastAsia="仿宋_GB2312" w:hAnsi="仿宋" w:cs="仿宋_GB2312"/>
          <w:sz w:val="32"/>
          <w:szCs w:val="32"/>
        </w:rPr>
        <w:t>8</w:t>
      </w:r>
      <w:r>
        <w:rPr>
          <w:rFonts w:ascii="仿宋_GB2312" w:eastAsia="仿宋_GB2312" w:hAnsi="仿宋" w:cs="仿宋_GB2312" w:hint="eastAsia"/>
          <w:sz w:val="32"/>
          <w:szCs w:val="32"/>
        </w:rPr>
        <w:t>人。临时工</w:t>
      </w:r>
      <w:r>
        <w:rPr>
          <w:rFonts w:ascii="仿宋_GB2312" w:eastAsia="仿宋_GB2312" w:hAnsi="仿宋" w:cs="仿宋_GB2312"/>
          <w:sz w:val="32"/>
          <w:szCs w:val="32"/>
        </w:rPr>
        <w:t>6</w:t>
      </w:r>
      <w:r>
        <w:rPr>
          <w:rFonts w:ascii="仿宋_GB2312" w:eastAsia="仿宋_GB2312" w:hAnsi="仿宋" w:cs="仿宋_GB2312" w:hint="eastAsia"/>
          <w:sz w:val="32"/>
          <w:szCs w:val="32"/>
        </w:rPr>
        <w:t>人。</w:t>
      </w:r>
    </w:p>
    <w:p w:rsidR="0027555A" w:rsidRDefault="0027555A">
      <w:pPr>
        <w:autoSpaceDE w:val="0"/>
        <w:autoSpaceDN w:val="0"/>
        <w:adjustRightInd w:val="0"/>
        <w:spacing w:line="580" w:lineRule="exact"/>
        <w:ind w:firstLine="600"/>
        <w:rPr>
          <w:rFonts w:ascii="Times New Roman" w:eastAsia="仿宋_GB2312" w:hAnsi="Times New Roman"/>
          <w:b/>
          <w:bCs/>
          <w:sz w:val="32"/>
          <w:szCs w:val="32"/>
        </w:rPr>
      </w:pPr>
      <w:r>
        <w:rPr>
          <w:rFonts w:ascii="仿宋_GB2312" w:eastAsia="仿宋_GB2312" w:hAnsi="Times New Roman" w:cs="仿宋_GB2312" w:hint="eastAsia"/>
          <w:b/>
          <w:bCs/>
          <w:sz w:val="32"/>
          <w:szCs w:val="32"/>
        </w:rPr>
        <w:t>第二部分</w:t>
      </w:r>
      <w:r>
        <w:rPr>
          <w:rFonts w:ascii="仿宋_GB2312" w:eastAsia="仿宋_GB2312" w:hAnsi="Times New Roman" w:cs="仿宋_GB2312"/>
          <w:b/>
          <w:bCs/>
          <w:sz w:val="32"/>
          <w:szCs w:val="32"/>
        </w:rPr>
        <w:t xml:space="preserve"> 2018</w:t>
      </w:r>
      <w:r>
        <w:rPr>
          <w:rFonts w:ascii="仿宋_GB2312" w:eastAsia="仿宋_GB2312" w:hAnsi="Times New Roman" w:cs="仿宋_GB2312" w:hint="eastAsia"/>
          <w:b/>
          <w:bCs/>
          <w:sz w:val="32"/>
          <w:szCs w:val="32"/>
        </w:rPr>
        <w:t>年度部门决算情况说明</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一、关于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年度预算执行情况分析</w:t>
      </w:r>
    </w:p>
    <w:p w:rsidR="0027555A" w:rsidRDefault="0027555A" w:rsidP="00AB451E">
      <w:pPr>
        <w:snapToGrid w:val="0"/>
        <w:spacing w:line="588" w:lineRule="exact"/>
        <w:ind w:firstLineChars="200" w:firstLine="31680"/>
        <w:rPr>
          <w:rFonts w:ascii="仿宋_GB2312" w:eastAsia="仿宋_GB2312" w:hAnsi="仿宋_GB2312" w:cs="仿宋_GB2312"/>
          <w:sz w:val="32"/>
          <w:szCs w:val="32"/>
          <w:lang w:val="zh-CN"/>
        </w:rPr>
      </w:pPr>
      <w:r>
        <w:rPr>
          <w:rFonts w:ascii="仿宋_GB2312" w:eastAsia="仿宋_GB2312" w:hAnsi="仿宋" w:cs="仿宋_GB2312"/>
          <w:sz w:val="32"/>
          <w:szCs w:val="32"/>
        </w:rPr>
        <w:t>2017</w:t>
      </w:r>
      <w:r>
        <w:rPr>
          <w:rFonts w:ascii="仿宋_GB2312" w:eastAsia="仿宋_GB2312" w:hAnsi="仿宋" w:cs="仿宋_GB2312" w:hint="eastAsia"/>
          <w:sz w:val="32"/>
          <w:szCs w:val="32"/>
        </w:rPr>
        <w:t>年全年收入</w:t>
      </w:r>
      <w:r>
        <w:rPr>
          <w:rFonts w:ascii="仿宋_GB2312" w:eastAsia="仿宋_GB2312" w:hAnsi="仿宋" w:cs="仿宋_GB2312"/>
          <w:sz w:val="32"/>
          <w:szCs w:val="32"/>
        </w:rPr>
        <w:t>2099.98</w:t>
      </w:r>
      <w:r>
        <w:rPr>
          <w:rFonts w:ascii="仿宋_GB2312" w:eastAsia="仿宋_GB2312" w:hAnsi="仿宋_GB2312" w:cs="仿宋_GB2312" w:hint="eastAsia"/>
          <w:sz w:val="32"/>
          <w:szCs w:val="32"/>
          <w:lang w:val="zh-CN"/>
        </w:rPr>
        <w:t>万元</w:t>
      </w:r>
      <w:r>
        <w:rPr>
          <w:rFonts w:ascii="仿宋_GB2312" w:eastAsia="仿宋_GB2312" w:hAnsi="仿宋" w:cs="仿宋_GB2312" w:hint="eastAsia"/>
          <w:sz w:val="32"/>
          <w:szCs w:val="32"/>
        </w:rPr>
        <w:t>，其中</w:t>
      </w:r>
      <w:r>
        <w:rPr>
          <w:rFonts w:ascii="仿宋_GB2312" w:eastAsia="仿宋_GB2312" w:hAnsi="仿宋_GB2312" w:cs="仿宋_GB2312" w:hint="eastAsia"/>
          <w:sz w:val="32"/>
          <w:szCs w:val="32"/>
          <w:lang w:val="zh-CN"/>
        </w:rPr>
        <w:t>：基本支出拨款</w:t>
      </w:r>
    </w:p>
    <w:p w:rsidR="0027555A" w:rsidRDefault="0027555A">
      <w:pPr>
        <w:snapToGrid w:val="0"/>
        <w:spacing w:line="588" w:lineRule="exact"/>
        <w:rPr>
          <w:rFonts w:ascii="仿宋" w:eastAsia="仿宋" w:hAnsi="仿宋" w:cs="仿宋"/>
          <w:sz w:val="30"/>
          <w:szCs w:val="30"/>
          <w:lang w:val="zh-CN"/>
        </w:rPr>
      </w:pPr>
      <w:r>
        <w:rPr>
          <w:rFonts w:ascii="仿宋_GB2312" w:eastAsia="仿宋_GB2312" w:hAnsi="仿宋_GB2312" w:cs="仿宋_GB2312"/>
          <w:sz w:val="32"/>
          <w:szCs w:val="32"/>
        </w:rPr>
        <w:t>767.98</w:t>
      </w:r>
      <w:r>
        <w:rPr>
          <w:rFonts w:ascii="仿宋_GB2312" w:eastAsia="仿宋_GB2312" w:hAnsi="仿宋_GB2312" w:cs="仿宋_GB2312" w:hint="eastAsia"/>
          <w:sz w:val="32"/>
          <w:szCs w:val="32"/>
          <w:lang w:val="zh-CN"/>
        </w:rPr>
        <w:t>万元，基本建设项目拨款</w:t>
      </w:r>
      <w:r>
        <w:rPr>
          <w:rFonts w:ascii="仿宋_GB2312" w:eastAsia="仿宋_GB2312" w:hAnsi="仿宋_GB2312" w:cs="仿宋_GB2312"/>
          <w:sz w:val="32"/>
          <w:szCs w:val="32"/>
        </w:rPr>
        <w:t>1332</w:t>
      </w:r>
      <w:r>
        <w:rPr>
          <w:rFonts w:ascii="仿宋_GB2312" w:eastAsia="仿宋_GB2312" w:hAnsi="仿宋_GB2312" w:cs="仿宋_GB2312" w:hint="eastAsia"/>
          <w:sz w:val="32"/>
          <w:szCs w:val="32"/>
          <w:lang w:val="zh-CN"/>
        </w:rPr>
        <w:t>万元。全年总支出</w:t>
      </w:r>
      <w:r>
        <w:rPr>
          <w:rFonts w:ascii="仿宋_GB2312" w:eastAsia="仿宋_GB2312" w:hAnsi="仿宋_GB2312" w:cs="仿宋_GB2312"/>
          <w:sz w:val="32"/>
          <w:szCs w:val="32"/>
          <w:lang w:val="zh-CN"/>
        </w:rPr>
        <w:t>2</w:t>
      </w:r>
      <w:r>
        <w:rPr>
          <w:rFonts w:ascii="仿宋_GB2312" w:eastAsia="仿宋_GB2312" w:hAnsi="仿宋_GB2312" w:cs="仿宋_GB2312"/>
          <w:sz w:val="32"/>
          <w:szCs w:val="32"/>
        </w:rPr>
        <w:t>099.98</w:t>
      </w:r>
      <w:r>
        <w:rPr>
          <w:rFonts w:ascii="仿宋_GB2312" w:eastAsia="仿宋_GB2312" w:hAnsi="仿宋_GB2312" w:cs="仿宋_GB2312" w:hint="eastAsia"/>
          <w:sz w:val="32"/>
          <w:szCs w:val="32"/>
          <w:lang w:val="zh-CN"/>
        </w:rPr>
        <w:t>万元，其中：基本支出</w:t>
      </w:r>
      <w:r>
        <w:rPr>
          <w:rFonts w:ascii="仿宋_GB2312" w:eastAsia="仿宋_GB2312" w:hAnsi="仿宋_GB2312" w:cs="仿宋_GB2312"/>
          <w:sz w:val="32"/>
          <w:szCs w:val="32"/>
        </w:rPr>
        <w:t>788.75</w:t>
      </w:r>
      <w:r>
        <w:rPr>
          <w:rFonts w:ascii="仿宋_GB2312" w:eastAsia="仿宋_GB2312" w:hAnsi="仿宋_GB2312" w:cs="仿宋_GB2312" w:hint="eastAsia"/>
          <w:sz w:val="32"/>
          <w:szCs w:val="32"/>
          <w:lang w:val="zh-CN"/>
        </w:rPr>
        <w:t>万元，基本建设项目支出</w:t>
      </w:r>
      <w:r>
        <w:rPr>
          <w:rFonts w:ascii="仿宋_GB2312" w:eastAsia="仿宋_GB2312" w:hAnsi="仿宋_GB2312" w:cs="仿宋_GB2312"/>
          <w:sz w:val="32"/>
          <w:szCs w:val="32"/>
        </w:rPr>
        <w:t>1332</w:t>
      </w:r>
      <w:r>
        <w:rPr>
          <w:rFonts w:ascii="仿宋_GB2312" w:eastAsia="仿宋_GB2312" w:hAnsi="仿宋_GB2312" w:cs="仿宋_GB2312" w:hint="eastAsia"/>
          <w:sz w:val="32"/>
          <w:szCs w:val="32"/>
          <w:lang w:val="zh-CN"/>
        </w:rPr>
        <w:t>万元。</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二、关于</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年度决算情况说明</w:t>
      </w:r>
    </w:p>
    <w:p w:rsidR="0027555A" w:rsidRDefault="0027555A">
      <w:pPr>
        <w:autoSpaceDE w:val="0"/>
        <w:autoSpaceDN w:val="0"/>
        <w:adjustRightInd w:val="0"/>
        <w:spacing w:line="580" w:lineRule="exact"/>
        <w:ind w:firstLine="600"/>
        <w:rPr>
          <w:rFonts w:ascii="Times New Roman" w:eastAsia="楷体" w:hAnsi="Times New Roman"/>
          <w:sz w:val="32"/>
          <w:szCs w:val="32"/>
        </w:rPr>
      </w:pPr>
      <w:r>
        <w:rPr>
          <w:rFonts w:ascii="楷体" w:eastAsia="楷体" w:hAnsi="Times New Roman" w:cs="楷体" w:hint="eastAsia"/>
          <w:sz w:val="32"/>
          <w:szCs w:val="32"/>
        </w:rPr>
        <w:t>（一）关于收支情况总体说明</w:t>
      </w:r>
    </w:p>
    <w:p w:rsidR="0027555A" w:rsidRDefault="0027555A">
      <w:pPr>
        <w:autoSpaceDE w:val="0"/>
        <w:autoSpaceDN w:val="0"/>
        <w:adjustRightInd w:val="0"/>
        <w:spacing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年度收入总计</w:t>
      </w:r>
      <w:r>
        <w:rPr>
          <w:rFonts w:ascii="仿宋_GB2312" w:eastAsia="仿宋_GB2312" w:hAnsi="Times New Roman" w:cs="仿宋_GB2312"/>
          <w:sz w:val="32"/>
          <w:szCs w:val="32"/>
        </w:rPr>
        <w:t>4271.67</w:t>
      </w:r>
      <w:r>
        <w:rPr>
          <w:rFonts w:ascii="仿宋_GB2312" w:eastAsia="仿宋_GB2312" w:hAnsi="Times New Roman" w:cs="仿宋_GB2312" w:hint="eastAsia"/>
          <w:sz w:val="32"/>
          <w:szCs w:val="32"/>
        </w:rPr>
        <w:t>万元，其中：本年收入合计</w:t>
      </w:r>
      <w:r>
        <w:rPr>
          <w:rFonts w:ascii="仿宋_GB2312" w:eastAsia="仿宋_GB2312" w:hAnsi="Times New Roman" w:cs="仿宋_GB2312"/>
          <w:sz w:val="32"/>
          <w:szCs w:val="32"/>
        </w:rPr>
        <w:t>2,099.98</w:t>
      </w:r>
      <w:r>
        <w:rPr>
          <w:rFonts w:ascii="仿宋_GB2312" w:eastAsia="仿宋_GB2312" w:hAnsi="Times New Roman" w:cs="仿宋_GB2312" w:hint="eastAsia"/>
          <w:sz w:val="32"/>
          <w:szCs w:val="32"/>
        </w:rPr>
        <w:t>万元，用事业基金弥补收支差额</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万元，年初结转和结余</w:t>
      </w:r>
      <w:r>
        <w:rPr>
          <w:rFonts w:ascii="仿宋_GB2312" w:eastAsia="仿宋_GB2312" w:hAnsi="Times New Roman" w:cs="仿宋_GB2312"/>
          <w:sz w:val="32"/>
          <w:szCs w:val="32"/>
        </w:rPr>
        <w:t>2,171.69</w:t>
      </w:r>
      <w:r>
        <w:rPr>
          <w:rFonts w:ascii="仿宋_GB2312" w:eastAsia="仿宋_GB2312" w:hAnsi="Times New Roman" w:cs="仿宋_GB2312" w:hint="eastAsia"/>
          <w:sz w:val="32"/>
          <w:szCs w:val="32"/>
        </w:rPr>
        <w:t>万元；支出总计</w:t>
      </w:r>
      <w:r>
        <w:rPr>
          <w:rFonts w:ascii="仿宋_GB2312" w:eastAsia="仿宋_GB2312" w:hAnsi="Times New Roman" w:cs="仿宋_GB2312"/>
          <w:sz w:val="32"/>
          <w:szCs w:val="32"/>
        </w:rPr>
        <w:t>4,271.67</w:t>
      </w:r>
      <w:r>
        <w:rPr>
          <w:rFonts w:ascii="仿宋_GB2312" w:eastAsia="仿宋_GB2312" w:hAnsi="Times New Roman" w:cs="仿宋_GB2312" w:hint="eastAsia"/>
          <w:sz w:val="32"/>
          <w:szCs w:val="32"/>
        </w:rPr>
        <w:t>万元，其中：结余分配</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万元，年末结转和结余</w:t>
      </w:r>
      <w:r>
        <w:rPr>
          <w:rFonts w:ascii="仿宋_GB2312" w:eastAsia="仿宋_GB2312" w:hAnsi="Times New Roman" w:cs="仿宋_GB2312"/>
          <w:sz w:val="32"/>
          <w:szCs w:val="32"/>
        </w:rPr>
        <w:t>1,874.79</w:t>
      </w:r>
      <w:r>
        <w:rPr>
          <w:rFonts w:ascii="仿宋_GB2312" w:eastAsia="仿宋_GB2312" w:hAnsi="Times New Roman" w:cs="仿宋_GB2312" w:hint="eastAsia"/>
          <w:sz w:val="32"/>
          <w:szCs w:val="32"/>
        </w:rPr>
        <w:t>万元。与</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年度相比，收入总计</w:t>
      </w:r>
      <w:r w:rsidRPr="00AB451E">
        <w:rPr>
          <w:rFonts w:ascii="仿宋_GB2312" w:eastAsia="仿宋_GB2312" w:hAnsi="Times New Roman" w:cs="仿宋_GB2312" w:hint="eastAsia"/>
          <w:sz w:val="32"/>
          <w:szCs w:val="32"/>
        </w:rPr>
        <w:t>减少</w:t>
      </w:r>
      <w:r w:rsidRPr="00AB451E">
        <w:rPr>
          <w:rFonts w:ascii="仿宋_GB2312" w:eastAsia="仿宋_GB2312" w:hAnsi="Times New Roman" w:cs="仿宋_GB2312"/>
          <w:sz w:val="32"/>
          <w:szCs w:val="32"/>
        </w:rPr>
        <w:t>-</w:t>
      </w:r>
      <w:r>
        <w:rPr>
          <w:rFonts w:ascii="仿宋_GB2312" w:eastAsia="仿宋_GB2312" w:hAnsi="Times New Roman" w:cs="仿宋_GB2312"/>
          <w:sz w:val="32"/>
          <w:szCs w:val="32"/>
        </w:rPr>
        <w:t>197.54</w:t>
      </w:r>
      <w:r>
        <w:rPr>
          <w:rFonts w:ascii="仿宋_GB2312" w:eastAsia="仿宋_GB2312" w:hAnsi="Times New Roman" w:cs="仿宋_GB2312" w:hint="eastAsia"/>
          <w:sz w:val="32"/>
          <w:szCs w:val="32"/>
        </w:rPr>
        <w:t>万元，</w:t>
      </w:r>
      <w:r w:rsidRPr="00AB451E">
        <w:rPr>
          <w:rFonts w:ascii="仿宋_GB2312" w:eastAsia="仿宋_GB2312" w:hAnsi="Times New Roman" w:cs="仿宋_GB2312" w:hint="eastAsia"/>
          <w:sz w:val="32"/>
          <w:szCs w:val="32"/>
        </w:rPr>
        <w:t>下降</w:t>
      </w:r>
      <w:r>
        <w:rPr>
          <w:rFonts w:ascii="仿宋_GB2312" w:eastAsia="仿宋_GB2312" w:hAnsi="Times New Roman" w:cs="仿宋_GB2312"/>
          <w:sz w:val="32"/>
          <w:szCs w:val="32"/>
        </w:rPr>
        <w:t>-4.4%</w:t>
      </w:r>
      <w:r>
        <w:rPr>
          <w:rFonts w:ascii="仿宋_GB2312" w:eastAsia="仿宋_GB2312" w:hAnsi="Times New Roman" w:cs="仿宋_GB2312" w:hint="eastAsia"/>
          <w:sz w:val="32"/>
          <w:szCs w:val="32"/>
        </w:rPr>
        <w:t>；支出总计</w:t>
      </w:r>
      <w:r w:rsidRPr="00AB451E">
        <w:rPr>
          <w:rFonts w:ascii="仿宋_GB2312" w:eastAsia="仿宋_GB2312" w:hAnsi="Times New Roman" w:cs="仿宋_GB2312" w:hint="eastAsia"/>
          <w:sz w:val="32"/>
          <w:szCs w:val="32"/>
        </w:rPr>
        <w:t>减少</w:t>
      </w:r>
      <w:r>
        <w:rPr>
          <w:rFonts w:ascii="仿宋_GB2312" w:eastAsia="仿宋_GB2312" w:hAnsi="Times New Roman" w:cs="仿宋_GB2312"/>
          <w:sz w:val="32"/>
          <w:szCs w:val="32"/>
        </w:rPr>
        <w:t>-197.54</w:t>
      </w:r>
      <w:r>
        <w:rPr>
          <w:rFonts w:ascii="仿宋_GB2312" w:eastAsia="仿宋_GB2312" w:hAnsi="Times New Roman" w:cs="仿宋_GB2312" w:hint="eastAsia"/>
          <w:sz w:val="32"/>
          <w:szCs w:val="32"/>
        </w:rPr>
        <w:t>万元，</w:t>
      </w:r>
      <w:r w:rsidRPr="00AB451E">
        <w:rPr>
          <w:rFonts w:ascii="仿宋_GB2312" w:eastAsia="仿宋_GB2312" w:hAnsi="Times New Roman" w:cs="仿宋_GB2312" w:hint="eastAsia"/>
          <w:sz w:val="32"/>
          <w:szCs w:val="32"/>
        </w:rPr>
        <w:t>下降</w:t>
      </w:r>
      <w:r>
        <w:rPr>
          <w:rFonts w:ascii="仿宋_GB2312" w:eastAsia="仿宋_GB2312" w:hAnsi="Times New Roman" w:cs="仿宋_GB2312"/>
          <w:sz w:val="32"/>
          <w:szCs w:val="32"/>
        </w:rPr>
        <w:t>-4.4%</w:t>
      </w:r>
      <w:r>
        <w:rPr>
          <w:rFonts w:ascii="仿宋_GB2312" w:eastAsia="仿宋_GB2312" w:hAnsi="Times New Roman" w:cs="仿宋_GB2312" w:hint="eastAsia"/>
          <w:sz w:val="32"/>
          <w:szCs w:val="32"/>
        </w:rPr>
        <w:t>。主要原因：基本建设拨款减少。</w:t>
      </w:r>
    </w:p>
    <w:p w:rsidR="0027555A" w:rsidRDefault="0027555A">
      <w:pPr>
        <w:autoSpaceDE w:val="0"/>
        <w:autoSpaceDN w:val="0"/>
        <w:adjustRightInd w:val="0"/>
        <w:spacing w:line="580" w:lineRule="exact"/>
        <w:ind w:firstLine="600"/>
        <w:rPr>
          <w:rFonts w:ascii="Times New Roman" w:eastAsia="楷体" w:hAnsi="Times New Roman"/>
          <w:sz w:val="32"/>
          <w:szCs w:val="32"/>
        </w:rPr>
      </w:pPr>
      <w:r>
        <w:rPr>
          <w:rFonts w:ascii="楷体" w:eastAsia="楷体" w:hAnsi="Times New Roman" w:cs="楷体" w:hint="eastAsia"/>
          <w:sz w:val="32"/>
          <w:szCs w:val="32"/>
        </w:rPr>
        <w:t>（二）关于</w:t>
      </w:r>
      <w:r>
        <w:rPr>
          <w:rFonts w:ascii="楷体" w:eastAsia="楷体" w:hAnsi="Times New Roman" w:cs="楷体"/>
          <w:sz w:val="32"/>
          <w:szCs w:val="32"/>
        </w:rPr>
        <w:t>2018</w:t>
      </w:r>
      <w:r>
        <w:rPr>
          <w:rFonts w:ascii="楷体" w:eastAsia="楷体" w:hAnsi="Times New Roman" w:cs="楷体" w:hint="eastAsia"/>
          <w:sz w:val="32"/>
          <w:szCs w:val="32"/>
        </w:rPr>
        <w:t>年度收入决算情况说明</w:t>
      </w:r>
    </w:p>
    <w:p w:rsidR="0027555A" w:rsidRDefault="0027555A">
      <w:pPr>
        <w:autoSpaceDE w:val="0"/>
        <w:autoSpaceDN w:val="0"/>
        <w:adjustRightInd w:val="0"/>
        <w:spacing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年度收入合计</w:t>
      </w:r>
      <w:r>
        <w:rPr>
          <w:rFonts w:ascii="仿宋_GB2312" w:eastAsia="仿宋_GB2312" w:hAnsi="Times New Roman" w:cs="仿宋_GB2312"/>
          <w:sz w:val="32"/>
          <w:szCs w:val="32"/>
        </w:rPr>
        <w:t>2,099.98</w:t>
      </w:r>
      <w:r>
        <w:rPr>
          <w:rFonts w:ascii="仿宋_GB2312" w:eastAsia="仿宋_GB2312" w:hAnsi="Times New Roman" w:cs="仿宋_GB2312" w:hint="eastAsia"/>
          <w:sz w:val="32"/>
          <w:szCs w:val="32"/>
        </w:rPr>
        <w:t>万元，其中：财政拨款收入</w:t>
      </w:r>
      <w:r>
        <w:rPr>
          <w:rFonts w:ascii="仿宋_GB2312" w:eastAsia="仿宋_GB2312" w:hAnsi="Times New Roman" w:cs="仿宋_GB2312"/>
          <w:sz w:val="32"/>
          <w:szCs w:val="32"/>
        </w:rPr>
        <w:t>2,099.98</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27555A" w:rsidRDefault="0027555A">
      <w:pPr>
        <w:autoSpaceDE w:val="0"/>
        <w:autoSpaceDN w:val="0"/>
        <w:adjustRightInd w:val="0"/>
        <w:spacing w:line="580" w:lineRule="exact"/>
        <w:ind w:firstLine="600"/>
        <w:rPr>
          <w:rFonts w:ascii="Times New Roman" w:eastAsia="楷体" w:hAnsi="Times New Roman"/>
          <w:sz w:val="32"/>
          <w:szCs w:val="32"/>
        </w:rPr>
      </w:pPr>
      <w:r>
        <w:rPr>
          <w:rFonts w:ascii="楷体" w:eastAsia="楷体" w:hAnsi="Times New Roman" w:cs="楷体" w:hint="eastAsia"/>
          <w:sz w:val="32"/>
          <w:szCs w:val="32"/>
        </w:rPr>
        <w:t>（三）关于</w:t>
      </w:r>
      <w:r>
        <w:rPr>
          <w:rFonts w:ascii="楷体" w:eastAsia="楷体" w:hAnsi="Times New Roman" w:cs="楷体"/>
          <w:sz w:val="32"/>
          <w:szCs w:val="32"/>
        </w:rPr>
        <w:t>2018</w:t>
      </w:r>
      <w:r>
        <w:rPr>
          <w:rFonts w:ascii="楷体" w:eastAsia="楷体" w:hAnsi="Times New Roman" w:cs="楷体" w:hint="eastAsia"/>
          <w:sz w:val="32"/>
          <w:szCs w:val="32"/>
        </w:rPr>
        <w:t>年度支出决算情况说明</w:t>
      </w:r>
    </w:p>
    <w:p w:rsidR="0027555A" w:rsidRDefault="0027555A">
      <w:pPr>
        <w:autoSpaceDE w:val="0"/>
        <w:autoSpaceDN w:val="0"/>
        <w:adjustRightInd w:val="0"/>
        <w:spacing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年度支出合计</w:t>
      </w:r>
      <w:r>
        <w:rPr>
          <w:rFonts w:ascii="仿宋_GB2312" w:eastAsia="仿宋_GB2312" w:hAnsi="Times New Roman" w:cs="仿宋_GB2312"/>
          <w:sz w:val="32"/>
          <w:szCs w:val="32"/>
        </w:rPr>
        <w:t>2,396.88</w:t>
      </w:r>
      <w:r>
        <w:rPr>
          <w:rFonts w:ascii="仿宋_GB2312" w:eastAsia="仿宋_GB2312" w:hAnsi="Times New Roman" w:cs="仿宋_GB2312" w:hint="eastAsia"/>
          <w:sz w:val="32"/>
          <w:szCs w:val="32"/>
        </w:rPr>
        <w:t>万元，其中：基本支出</w:t>
      </w:r>
      <w:r>
        <w:rPr>
          <w:rFonts w:ascii="仿宋_GB2312" w:eastAsia="仿宋_GB2312" w:hAnsi="Times New Roman" w:cs="仿宋_GB2312"/>
          <w:sz w:val="32"/>
          <w:szCs w:val="32"/>
        </w:rPr>
        <w:t>788.75</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32.9%</w:t>
      </w:r>
      <w:r>
        <w:rPr>
          <w:rFonts w:ascii="仿宋_GB2312" w:eastAsia="仿宋_GB2312" w:hAnsi="Times New Roman" w:cs="仿宋_GB2312" w:hint="eastAsia"/>
          <w:sz w:val="32"/>
          <w:szCs w:val="32"/>
        </w:rPr>
        <w:t>；项目支出</w:t>
      </w:r>
      <w:r>
        <w:rPr>
          <w:rFonts w:ascii="仿宋_GB2312" w:eastAsia="仿宋_GB2312" w:hAnsi="Times New Roman" w:cs="仿宋_GB2312"/>
          <w:sz w:val="32"/>
          <w:szCs w:val="32"/>
        </w:rPr>
        <w:t>1,608.12</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67.1%</w:t>
      </w:r>
      <w:r>
        <w:rPr>
          <w:rFonts w:ascii="仿宋_GB2312" w:eastAsia="仿宋_GB2312" w:hAnsi="Times New Roman" w:cs="仿宋_GB2312" w:hint="eastAsia"/>
          <w:sz w:val="32"/>
          <w:szCs w:val="32"/>
        </w:rPr>
        <w:t>；经营支出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w:t>
      </w:r>
    </w:p>
    <w:p w:rsidR="0027555A" w:rsidRDefault="0027555A">
      <w:pPr>
        <w:autoSpaceDE w:val="0"/>
        <w:autoSpaceDN w:val="0"/>
        <w:adjustRightInd w:val="0"/>
        <w:spacing w:line="580" w:lineRule="exact"/>
        <w:ind w:firstLine="600"/>
        <w:rPr>
          <w:rFonts w:ascii="Times New Roman" w:eastAsia="楷体" w:hAnsi="Times New Roman"/>
          <w:sz w:val="32"/>
          <w:szCs w:val="32"/>
        </w:rPr>
      </w:pPr>
      <w:r>
        <w:rPr>
          <w:rFonts w:ascii="楷体" w:eastAsia="楷体" w:hAnsi="Times New Roman" w:cs="楷体" w:hint="eastAsia"/>
          <w:sz w:val="32"/>
          <w:szCs w:val="32"/>
        </w:rPr>
        <w:t>（四）关于</w:t>
      </w:r>
      <w:r>
        <w:rPr>
          <w:rFonts w:ascii="楷体" w:eastAsia="楷体" w:hAnsi="Times New Roman" w:cs="楷体"/>
          <w:sz w:val="32"/>
          <w:szCs w:val="32"/>
        </w:rPr>
        <w:t>2018</w:t>
      </w:r>
      <w:r>
        <w:rPr>
          <w:rFonts w:ascii="楷体" w:eastAsia="楷体" w:hAnsi="Times New Roman" w:cs="楷体" w:hint="eastAsia"/>
          <w:sz w:val="32"/>
          <w:szCs w:val="32"/>
        </w:rPr>
        <w:t>年度财政拨款收入支出决算总体情况说明</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年度财政拨款收入总计</w:t>
      </w:r>
      <w:r>
        <w:rPr>
          <w:rFonts w:ascii="仿宋_GB2312" w:eastAsia="仿宋_GB2312" w:hAnsi="Times New Roman" w:cs="仿宋_GB2312"/>
          <w:sz w:val="32"/>
          <w:szCs w:val="32"/>
        </w:rPr>
        <w:t>4,271.67</w:t>
      </w:r>
      <w:r>
        <w:rPr>
          <w:rFonts w:ascii="仿宋_GB2312" w:eastAsia="仿宋_GB2312" w:hAnsi="Times New Roman" w:cs="仿宋_GB2312" w:hint="eastAsia"/>
          <w:sz w:val="32"/>
          <w:szCs w:val="32"/>
        </w:rPr>
        <w:t>万元，其中：年初结转和结余</w:t>
      </w:r>
      <w:r>
        <w:rPr>
          <w:rFonts w:ascii="仿宋_GB2312" w:eastAsia="仿宋_GB2312" w:hAnsi="Times New Roman" w:cs="仿宋_GB2312"/>
          <w:sz w:val="32"/>
          <w:szCs w:val="32"/>
        </w:rPr>
        <w:t>2,171.69</w:t>
      </w:r>
      <w:r>
        <w:rPr>
          <w:rFonts w:ascii="仿宋_GB2312" w:eastAsia="仿宋_GB2312" w:hAnsi="Times New Roman" w:cs="仿宋_GB2312" w:hint="eastAsia"/>
          <w:sz w:val="32"/>
          <w:szCs w:val="32"/>
        </w:rPr>
        <w:t>万元；支出总计</w:t>
      </w:r>
      <w:r>
        <w:rPr>
          <w:rFonts w:ascii="仿宋_GB2312" w:eastAsia="仿宋_GB2312" w:hAnsi="Times New Roman" w:cs="仿宋_GB2312"/>
          <w:sz w:val="32"/>
          <w:szCs w:val="32"/>
        </w:rPr>
        <w:t>4,271.67</w:t>
      </w:r>
      <w:r>
        <w:rPr>
          <w:rFonts w:ascii="仿宋_GB2312" w:eastAsia="仿宋_GB2312" w:hAnsi="Times New Roman" w:cs="仿宋_GB2312" w:hint="eastAsia"/>
          <w:sz w:val="32"/>
          <w:szCs w:val="32"/>
        </w:rPr>
        <w:t>万元，其中：年末结转和结余</w:t>
      </w:r>
      <w:r>
        <w:rPr>
          <w:rFonts w:ascii="仿宋_GB2312" w:eastAsia="仿宋_GB2312" w:hAnsi="Times New Roman" w:cs="仿宋_GB2312"/>
          <w:sz w:val="32"/>
          <w:szCs w:val="32"/>
        </w:rPr>
        <w:t>1,874.79</w:t>
      </w:r>
      <w:r>
        <w:rPr>
          <w:rFonts w:ascii="仿宋_GB2312" w:eastAsia="仿宋_GB2312" w:hAnsi="Times New Roman" w:cs="仿宋_GB2312" w:hint="eastAsia"/>
          <w:sz w:val="32"/>
          <w:szCs w:val="32"/>
        </w:rPr>
        <w:t>万元。与</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年度相比，收入</w:t>
      </w:r>
      <w:r w:rsidRPr="00AB451E">
        <w:rPr>
          <w:rFonts w:ascii="仿宋_GB2312" w:eastAsia="仿宋_GB2312" w:hAnsi="Times New Roman" w:cs="仿宋_GB2312" w:hint="eastAsia"/>
          <w:sz w:val="32"/>
          <w:szCs w:val="32"/>
        </w:rPr>
        <w:t>减少</w:t>
      </w:r>
      <w:r>
        <w:rPr>
          <w:rFonts w:ascii="仿宋_GB2312" w:eastAsia="仿宋_GB2312" w:hAnsi="Times New Roman" w:cs="仿宋_GB2312"/>
          <w:sz w:val="32"/>
          <w:szCs w:val="32"/>
        </w:rPr>
        <w:t>-173.7</w:t>
      </w:r>
      <w:r>
        <w:rPr>
          <w:rFonts w:ascii="仿宋_GB2312" w:eastAsia="仿宋_GB2312" w:hAnsi="Times New Roman" w:cs="仿宋_GB2312" w:hint="eastAsia"/>
          <w:sz w:val="32"/>
          <w:szCs w:val="32"/>
        </w:rPr>
        <w:t>万元，</w:t>
      </w:r>
      <w:r w:rsidRPr="00AB451E">
        <w:rPr>
          <w:rFonts w:ascii="仿宋_GB2312" w:eastAsia="仿宋_GB2312" w:hAnsi="Times New Roman" w:cs="仿宋_GB2312" w:hint="eastAsia"/>
          <w:sz w:val="32"/>
          <w:szCs w:val="32"/>
        </w:rPr>
        <w:t>下降</w:t>
      </w:r>
      <w:r>
        <w:rPr>
          <w:rFonts w:ascii="仿宋_GB2312" w:eastAsia="仿宋_GB2312" w:hAnsi="Times New Roman" w:cs="仿宋_GB2312"/>
          <w:sz w:val="32"/>
          <w:szCs w:val="32"/>
        </w:rPr>
        <w:t>-3.9%</w:t>
      </w:r>
      <w:r>
        <w:rPr>
          <w:rFonts w:ascii="仿宋_GB2312" w:eastAsia="仿宋_GB2312" w:hAnsi="Times New Roman" w:cs="仿宋_GB2312" w:hint="eastAsia"/>
          <w:sz w:val="32"/>
          <w:szCs w:val="32"/>
        </w:rPr>
        <w:t>；支出</w:t>
      </w:r>
      <w:r w:rsidRPr="00AB451E">
        <w:rPr>
          <w:rFonts w:ascii="仿宋_GB2312" w:eastAsia="仿宋_GB2312" w:hAnsi="Times New Roman" w:cs="仿宋_GB2312" w:hint="eastAsia"/>
          <w:sz w:val="32"/>
          <w:szCs w:val="32"/>
        </w:rPr>
        <w:t>减少</w:t>
      </w:r>
      <w:r>
        <w:rPr>
          <w:rFonts w:ascii="仿宋_GB2312" w:eastAsia="仿宋_GB2312" w:hAnsi="Times New Roman" w:cs="仿宋_GB2312"/>
          <w:sz w:val="32"/>
          <w:szCs w:val="32"/>
        </w:rPr>
        <w:t>-173.7</w:t>
      </w:r>
      <w:r>
        <w:rPr>
          <w:rFonts w:ascii="仿宋_GB2312" w:eastAsia="仿宋_GB2312" w:hAnsi="Times New Roman" w:cs="仿宋_GB2312" w:hint="eastAsia"/>
          <w:sz w:val="32"/>
          <w:szCs w:val="32"/>
        </w:rPr>
        <w:t>万元，</w:t>
      </w:r>
      <w:r w:rsidRPr="00AB451E">
        <w:rPr>
          <w:rFonts w:ascii="仿宋_GB2312" w:eastAsia="仿宋_GB2312" w:hAnsi="Times New Roman" w:cs="仿宋_GB2312" w:hint="eastAsia"/>
          <w:sz w:val="32"/>
          <w:szCs w:val="32"/>
        </w:rPr>
        <w:t>下降</w:t>
      </w:r>
      <w:r>
        <w:rPr>
          <w:rFonts w:ascii="仿宋_GB2312" w:eastAsia="仿宋_GB2312" w:hAnsi="Times New Roman" w:cs="仿宋_GB2312"/>
          <w:sz w:val="32"/>
          <w:szCs w:val="32"/>
        </w:rPr>
        <w:t>-3.9%</w:t>
      </w:r>
      <w:r>
        <w:rPr>
          <w:rFonts w:ascii="仿宋_GB2312" w:eastAsia="仿宋_GB2312" w:hAnsi="Times New Roman" w:cs="仿宋_GB2312" w:hint="eastAsia"/>
          <w:sz w:val="32"/>
          <w:szCs w:val="32"/>
        </w:rPr>
        <w:t>。主要原因：基本建设拨款减少。</w:t>
      </w:r>
    </w:p>
    <w:p w:rsidR="0027555A" w:rsidRDefault="0027555A">
      <w:pPr>
        <w:autoSpaceDE w:val="0"/>
        <w:autoSpaceDN w:val="0"/>
        <w:adjustRightInd w:val="0"/>
        <w:spacing w:line="580" w:lineRule="exact"/>
        <w:ind w:firstLine="600"/>
        <w:rPr>
          <w:rFonts w:ascii="Times New Roman" w:eastAsia="楷体" w:hAnsi="Times New Roman"/>
          <w:sz w:val="32"/>
          <w:szCs w:val="32"/>
        </w:rPr>
      </w:pPr>
      <w:r>
        <w:rPr>
          <w:rFonts w:ascii="楷体" w:eastAsia="楷体" w:hAnsi="Times New Roman" w:cs="楷体" w:hint="eastAsia"/>
          <w:sz w:val="32"/>
          <w:szCs w:val="32"/>
        </w:rPr>
        <w:t>（五）关于</w:t>
      </w:r>
      <w:r>
        <w:rPr>
          <w:rFonts w:ascii="楷体" w:eastAsia="楷体" w:hAnsi="Times New Roman" w:cs="楷体"/>
          <w:sz w:val="32"/>
          <w:szCs w:val="32"/>
        </w:rPr>
        <w:t>2018</w:t>
      </w:r>
      <w:r>
        <w:rPr>
          <w:rFonts w:ascii="楷体" w:eastAsia="楷体" w:hAnsi="Times New Roman" w:cs="楷体" w:hint="eastAsia"/>
          <w:sz w:val="32"/>
          <w:szCs w:val="32"/>
        </w:rPr>
        <w:t>年度一般公共预算财政拨款支出决算情况说明</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年度一般公共预算财政拨款支出合计</w:t>
      </w:r>
      <w:r>
        <w:rPr>
          <w:rFonts w:ascii="仿宋_GB2312" w:eastAsia="仿宋_GB2312" w:hAnsi="Times New Roman" w:cs="仿宋_GB2312"/>
          <w:sz w:val="32"/>
          <w:szCs w:val="32"/>
        </w:rPr>
        <w:t>2,396.88</w:t>
      </w:r>
      <w:r>
        <w:rPr>
          <w:rFonts w:ascii="仿宋_GB2312" w:eastAsia="仿宋_GB2312" w:hAnsi="Times New Roman" w:cs="仿宋_GB2312" w:hint="eastAsia"/>
          <w:sz w:val="32"/>
          <w:szCs w:val="32"/>
        </w:rPr>
        <w:t>万元，其中：基本支出</w:t>
      </w:r>
      <w:r>
        <w:rPr>
          <w:rFonts w:ascii="仿宋_GB2312" w:eastAsia="仿宋_GB2312" w:hAnsi="Times New Roman" w:cs="仿宋_GB2312"/>
          <w:sz w:val="32"/>
          <w:szCs w:val="32"/>
        </w:rPr>
        <w:t>788.75</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32.9%</w:t>
      </w:r>
      <w:r>
        <w:rPr>
          <w:rFonts w:ascii="仿宋_GB2312" w:eastAsia="仿宋_GB2312" w:hAnsi="Times New Roman" w:cs="仿宋_GB2312" w:hint="eastAsia"/>
          <w:sz w:val="32"/>
          <w:szCs w:val="32"/>
        </w:rPr>
        <w:t>；项目支出</w:t>
      </w:r>
      <w:r>
        <w:rPr>
          <w:rFonts w:ascii="仿宋_GB2312" w:eastAsia="仿宋_GB2312" w:hAnsi="Times New Roman" w:cs="仿宋_GB2312"/>
          <w:sz w:val="32"/>
          <w:szCs w:val="32"/>
        </w:rPr>
        <w:t>1,608.12</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67.1%</w:t>
      </w:r>
      <w:r>
        <w:rPr>
          <w:rFonts w:ascii="仿宋_GB2312" w:eastAsia="仿宋_GB2312" w:hAnsi="Times New Roman" w:cs="仿宋_GB2312" w:hint="eastAsia"/>
          <w:sz w:val="32"/>
          <w:szCs w:val="32"/>
        </w:rPr>
        <w:t>。</w:t>
      </w:r>
    </w:p>
    <w:p w:rsidR="0027555A" w:rsidRDefault="0027555A">
      <w:pPr>
        <w:autoSpaceDE w:val="0"/>
        <w:autoSpaceDN w:val="0"/>
        <w:adjustRightInd w:val="0"/>
        <w:spacing w:line="580" w:lineRule="exact"/>
        <w:ind w:firstLine="600"/>
        <w:rPr>
          <w:rFonts w:ascii="Times New Roman" w:eastAsia="楷体" w:hAnsi="Times New Roman"/>
          <w:sz w:val="32"/>
          <w:szCs w:val="32"/>
        </w:rPr>
      </w:pPr>
      <w:r>
        <w:rPr>
          <w:rFonts w:ascii="楷体" w:eastAsia="楷体" w:hAnsi="Times New Roman" w:cs="楷体" w:hint="eastAsia"/>
          <w:sz w:val="32"/>
          <w:szCs w:val="32"/>
        </w:rPr>
        <w:t>（六）关于</w:t>
      </w:r>
      <w:r>
        <w:rPr>
          <w:rFonts w:ascii="楷体" w:eastAsia="楷体" w:hAnsi="Times New Roman" w:cs="楷体"/>
          <w:sz w:val="32"/>
          <w:szCs w:val="32"/>
        </w:rPr>
        <w:t>2018</w:t>
      </w:r>
      <w:r>
        <w:rPr>
          <w:rFonts w:ascii="楷体" w:eastAsia="楷体" w:hAnsi="Times New Roman" w:cs="楷体" w:hint="eastAsia"/>
          <w:sz w:val="32"/>
          <w:szCs w:val="32"/>
        </w:rPr>
        <w:t>年度一般公共预算财政拨款基本支出决算情况说明</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年度一般公共预算财政拨款基本支出</w:t>
      </w:r>
      <w:r>
        <w:rPr>
          <w:rFonts w:ascii="仿宋_GB2312" w:eastAsia="仿宋_GB2312" w:hAnsi="Times New Roman" w:cs="仿宋_GB2312"/>
          <w:sz w:val="32"/>
          <w:szCs w:val="32"/>
        </w:rPr>
        <w:t>788.76</w:t>
      </w:r>
      <w:r>
        <w:rPr>
          <w:rFonts w:ascii="仿宋_GB2312" w:eastAsia="仿宋_GB2312" w:hAnsi="Times New Roman" w:cs="仿宋_GB2312" w:hint="eastAsia"/>
          <w:sz w:val="32"/>
          <w:szCs w:val="32"/>
        </w:rPr>
        <w:t>万元，其中：人员经费</w:t>
      </w:r>
      <w:r>
        <w:rPr>
          <w:rFonts w:ascii="仿宋_GB2312" w:eastAsia="仿宋_GB2312" w:hAnsi="Times New Roman" w:cs="仿宋_GB2312"/>
          <w:sz w:val="32"/>
          <w:szCs w:val="32"/>
        </w:rPr>
        <w:t>677.25</w:t>
      </w:r>
      <w:r>
        <w:rPr>
          <w:rFonts w:ascii="仿宋_GB2312" w:eastAsia="仿宋_GB2312" w:hAnsi="Times New Roman" w:cs="仿宋_GB2312" w:hint="eastAsia"/>
          <w:sz w:val="32"/>
          <w:szCs w:val="32"/>
        </w:rPr>
        <w:t>万元，主要包括：</w:t>
      </w:r>
      <w:r w:rsidRPr="00AB451E">
        <w:rPr>
          <w:rFonts w:ascii="仿宋_GB2312" w:eastAsia="仿宋_GB2312" w:hAnsi="Times New Roman" w:cs="仿宋_GB2312"/>
          <w:sz w:val="32"/>
          <w:szCs w:val="32"/>
        </w:rPr>
        <w:t>“</w:t>
      </w:r>
      <w:r w:rsidRPr="00AB451E">
        <w:rPr>
          <w:rFonts w:ascii="仿宋_GB2312" w:eastAsia="仿宋_GB2312" w:hAnsi="Times New Roman" w:cs="仿宋_GB2312" w:hint="eastAsia"/>
          <w:sz w:val="32"/>
          <w:szCs w:val="32"/>
        </w:rPr>
        <w:t>基本工资、津贴补贴、奖金、社会保障缴费</w:t>
      </w:r>
      <w:r w:rsidRPr="00AB451E">
        <w:rPr>
          <w:rFonts w:ascii="仿宋_GB2312" w:eastAsia="仿宋_GB2312" w:hAnsi="Times New Roman" w:cs="仿宋_GB2312"/>
          <w:sz w:val="32"/>
          <w:szCs w:val="32"/>
        </w:rPr>
        <w:t>”</w:t>
      </w:r>
      <w:r w:rsidRPr="00AB451E">
        <w:rPr>
          <w:rFonts w:ascii="仿宋_GB2312" w:eastAsia="仿宋_GB2312" w:hAnsi="Times New Roman" w:cs="仿宋_GB2312" w:hint="eastAsia"/>
          <w:sz w:val="32"/>
          <w:szCs w:val="32"/>
        </w:rPr>
        <w:t>，较上年减少</w:t>
      </w:r>
      <w:r w:rsidRPr="00AB451E">
        <w:rPr>
          <w:rFonts w:ascii="仿宋_GB2312" w:eastAsia="仿宋_GB2312" w:hAnsi="Times New Roman" w:cs="仿宋_GB2312"/>
          <w:sz w:val="32"/>
          <w:szCs w:val="32"/>
        </w:rPr>
        <w:t>-47.12</w:t>
      </w:r>
      <w:r w:rsidRPr="00AB451E">
        <w:rPr>
          <w:rFonts w:ascii="仿宋_GB2312" w:eastAsia="仿宋_GB2312" w:hAnsi="Times New Roman" w:cs="仿宋_GB2312" w:hint="eastAsia"/>
          <w:sz w:val="32"/>
          <w:szCs w:val="32"/>
        </w:rPr>
        <w:t>万元，主要原因是：</w:t>
      </w:r>
      <w:r w:rsidRPr="00AB451E">
        <w:rPr>
          <w:rFonts w:ascii="仿宋_GB2312" w:eastAsia="仿宋_GB2312" w:hAnsi="Times New Roman" w:cs="仿宋_GB2312"/>
          <w:sz w:val="32"/>
          <w:szCs w:val="32"/>
        </w:rPr>
        <w:t>2018</w:t>
      </w:r>
      <w:r w:rsidRPr="00AB451E">
        <w:rPr>
          <w:rFonts w:ascii="仿宋_GB2312" w:eastAsia="仿宋_GB2312" w:hAnsi="Times New Roman" w:cs="仿宋_GB2312" w:hint="eastAsia"/>
          <w:sz w:val="32"/>
          <w:szCs w:val="32"/>
        </w:rPr>
        <w:t>年度退休</w:t>
      </w:r>
      <w:r w:rsidRPr="00AB451E">
        <w:rPr>
          <w:rFonts w:ascii="仿宋_GB2312" w:eastAsia="仿宋_GB2312" w:hAnsi="Times New Roman" w:cs="仿宋_GB2312"/>
          <w:sz w:val="32"/>
          <w:szCs w:val="32"/>
        </w:rPr>
        <w:t>5</w:t>
      </w:r>
      <w:r w:rsidRPr="00AB451E">
        <w:rPr>
          <w:rFonts w:ascii="仿宋_GB2312" w:eastAsia="仿宋_GB2312" w:hAnsi="Times New Roman" w:cs="仿宋_GB2312" w:hint="eastAsia"/>
          <w:sz w:val="32"/>
          <w:szCs w:val="32"/>
        </w:rPr>
        <w:t>人；公用经费</w:t>
      </w:r>
      <w:r w:rsidRPr="00AB451E">
        <w:rPr>
          <w:rFonts w:ascii="仿宋_GB2312" w:eastAsia="仿宋_GB2312" w:hAnsi="Times New Roman" w:cs="仿宋_GB2312"/>
          <w:sz w:val="32"/>
          <w:szCs w:val="32"/>
        </w:rPr>
        <w:t>111.51</w:t>
      </w:r>
      <w:r>
        <w:rPr>
          <w:rFonts w:ascii="仿宋_GB2312" w:eastAsia="仿宋_GB2312" w:hAnsi="Times New Roman" w:cs="仿宋_GB2312" w:hint="eastAsia"/>
          <w:sz w:val="32"/>
          <w:szCs w:val="32"/>
        </w:rPr>
        <w:t>万元，主要包括：</w:t>
      </w:r>
      <w:r w:rsidRPr="00AB451E">
        <w:rPr>
          <w:rFonts w:ascii="仿宋_GB2312" w:eastAsia="仿宋_GB2312" w:hAnsi="Times New Roman" w:cs="仿宋_GB2312"/>
          <w:sz w:val="32"/>
          <w:szCs w:val="32"/>
        </w:rPr>
        <w:t>“</w:t>
      </w:r>
      <w:r w:rsidRPr="00AB451E">
        <w:rPr>
          <w:rFonts w:ascii="仿宋_GB2312" w:eastAsia="仿宋_GB2312" w:hAnsi="Times New Roman" w:cs="仿宋_GB2312" w:hint="eastAsia"/>
          <w:sz w:val="32"/>
          <w:szCs w:val="32"/>
        </w:rPr>
        <w:t>办公费、印刷费、咨询费、手续费、取暖费、电费、差旅费</w:t>
      </w:r>
      <w:r>
        <w:rPr>
          <w:rFonts w:ascii="仿宋_GB2312" w:eastAsia="仿宋_GB2312" w:hAnsi="Times New Roman" w:cs="仿宋_GB2312" w:hint="eastAsia"/>
          <w:sz w:val="32"/>
          <w:szCs w:val="32"/>
        </w:rPr>
        <w:t>、培训费等</w:t>
      </w:r>
      <w:r w:rsidRPr="00AB451E">
        <w:rPr>
          <w:rFonts w:ascii="仿宋_GB2312" w:eastAsia="仿宋_GB2312" w:hAnsi="Times New Roman" w:cs="仿宋_GB2312"/>
          <w:sz w:val="32"/>
          <w:szCs w:val="32"/>
        </w:rPr>
        <w:t>”</w:t>
      </w:r>
      <w:r w:rsidRPr="00AB451E">
        <w:rPr>
          <w:rFonts w:ascii="仿宋_GB2312" w:eastAsia="仿宋_GB2312" w:hAnsi="Times New Roman" w:cs="仿宋_GB2312" w:hint="eastAsia"/>
          <w:sz w:val="32"/>
          <w:szCs w:val="32"/>
        </w:rPr>
        <w:t>，较上年增加（减少）</w:t>
      </w:r>
      <w:r w:rsidRPr="00AB451E">
        <w:rPr>
          <w:rFonts w:ascii="仿宋_GB2312" w:eastAsia="仿宋_GB2312" w:hAnsi="Times New Roman" w:cs="仿宋_GB2312"/>
          <w:sz w:val="32"/>
          <w:szCs w:val="32"/>
        </w:rPr>
        <w:t>-40.68</w:t>
      </w:r>
      <w:r w:rsidRPr="00AB451E">
        <w:rPr>
          <w:rFonts w:ascii="仿宋_GB2312" w:eastAsia="仿宋_GB2312" w:hAnsi="Times New Roman" w:cs="仿宋_GB2312" w:hint="eastAsia"/>
          <w:sz w:val="32"/>
          <w:szCs w:val="32"/>
        </w:rPr>
        <w:t>万元，主要原因是：</w:t>
      </w:r>
      <w:r>
        <w:rPr>
          <w:rFonts w:ascii="仿宋_GB2312" w:eastAsia="仿宋_GB2312" w:hAnsi="Times New Roman" w:cs="仿宋_GB2312" w:hint="eastAsia"/>
          <w:sz w:val="32"/>
          <w:szCs w:val="32"/>
        </w:rPr>
        <w:t>维修费用减少</w:t>
      </w:r>
      <w:r w:rsidRPr="00AB451E">
        <w:rPr>
          <w:rFonts w:ascii="仿宋_GB2312" w:eastAsia="仿宋_GB2312" w:hAnsi="Times New Roman" w:cs="仿宋_GB2312" w:hint="eastAsia"/>
          <w:sz w:val="32"/>
          <w:szCs w:val="32"/>
        </w:rPr>
        <w:t>。</w:t>
      </w:r>
    </w:p>
    <w:p w:rsidR="0027555A" w:rsidRDefault="0027555A">
      <w:pPr>
        <w:autoSpaceDE w:val="0"/>
        <w:autoSpaceDN w:val="0"/>
        <w:adjustRightInd w:val="0"/>
        <w:spacing w:line="580" w:lineRule="exact"/>
        <w:ind w:firstLine="600"/>
        <w:rPr>
          <w:rFonts w:ascii="Times New Roman" w:eastAsia="楷体" w:hAnsi="Times New Roman"/>
          <w:sz w:val="32"/>
          <w:szCs w:val="32"/>
        </w:rPr>
      </w:pPr>
      <w:r>
        <w:rPr>
          <w:rFonts w:ascii="楷体" w:eastAsia="楷体" w:hAnsi="Times New Roman" w:cs="楷体" w:hint="eastAsia"/>
          <w:sz w:val="32"/>
          <w:szCs w:val="32"/>
        </w:rPr>
        <w:t>（七）关于</w:t>
      </w:r>
      <w:r>
        <w:rPr>
          <w:rFonts w:ascii="楷体" w:eastAsia="楷体" w:hAnsi="Times New Roman" w:cs="楷体"/>
          <w:sz w:val="32"/>
          <w:szCs w:val="32"/>
        </w:rPr>
        <w:t>2018</w:t>
      </w:r>
      <w:r>
        <w:rPr>
          <w:rFonts w:ascii="楷体" w:eastAsia="楷体" w:hAnsi="Times New Roman" w:cs="楷体" w:hint="eastAsia"/>
          <w:sz w:val="32"/>
          <w:szCs w:val="32"/>
        </w:rPr>
        <w:t>年度财政拨款</w:t>
      </w:r>
      <w:r>
        <w:rPr>
          <w:rFonts w:ascii="楷体" w:eastAsia="楷体" w:hAnsi="Times New Roman" w:cs="楷体"/>
          <w:sz w:val="32"/>
          <w:szCs w:val="32"/>
        </w:rPr>
        <w:t>“</w:t>
      </w:r>
      <w:r>
        <w:rPr>
          <w:rFonts w:ascii="楷体" w:eastAsia="楷体" w:hAnsi="Times New Roman" w:cs="楷体" w:hint="eastAsia"/>
          <w:sz w:val="32"/>
          <w:szCs w:val="32"/>
        </w:rPr>
        <w:t>三公</w:t>
      </w:r>
      <w:r>
        <w:rPr>
          <w:rFonts w:ascii="楷体" w:eastAsia="楷体" w:hAnsi="Times New Roman" w:cs="楷体"/>
          <w:sz w:val="32"/>
          <w:szCs w:val="32"/>
        </w:rPr>
        <w:t>”</w:t>
      </w:r>
      <w:r>
        <w:rPr>
          <w:rFonts w:ascii="楷体" w:eastAsia="楷体" w:hAnsi="Times New Roman" w:cs="楷体" w:hint="eastAsia"/>
          <w:sz w:val="32"/>
          <w:szCs w:val="32"/>
        </w:rPr>
        <w:t>经费支出决算情况说明</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经费财政拨款支出决算总体情况说明</w:t>
      </w:r>
    </w:p>
    <w:p w:rsidR="0027555A" w:rsidRDefault="0027555A">
      <w:pPr>
        <w:autoSpaceDE w:val="0"/>
        <w:autoSpaceDN w:val="0"/>
        <w:adjustRightInd w:val="0"/>
        <w:spacing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经费预算为</w:t>
      </w:r>
      <w:r>
        <w:rPr>
          <w:rFonts w:ascii="仿宋_GB2312" w:eastAsia="仿宋_GB2312" w:hAnsi="Times New Roman" w:cs="仿宋_GB2312"/>
          <w:sz w:val="32"/>
          <w:szCs w:val="32"/>
        </w:rPr>
        <w:t>25.2</w:t>
      </w:r>
      <w:r>
        <w:rPr>
          <w:rFonts w:ascii="仿宋_GB2312" w:eastAsia="仿宋_GB2312" w:hAnsi="Times New Roman" w:cs="仿宋_GB2312" w:hint="eastAsia"/>
          <w:sz w:val="32"/>
          <w:szCs w:val="32"/>
        </w:rPr>
        <w:t>万元，支出决算为</w:t>
      </w:r>
      <w:r>
        <w:rPr>
          <w:rFonts w:ascii="仿宋_GB2312" w:eastAsia="仿宋_GB2312" w:hAnsi="Times New Roman" w:cs="仿宋_GB2312"/>
          <w:sz w:val="32"/>
          <w:szCs w:val="32"/>
        </w:rPr>
        <w:t>9.87</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39.2%</w:t>
      </w:r>
      <w:r>
        <w:rPr>
          <w:rFonts w:ascii="仿宋_GB2312" w:eastAsia="仿宋_GB2312" w:hAnsi="Times New Roman" w:cs="仿宋_GB2312" w:hint="eastAsia"/>
          <w:sz w:val="32"/>
          <w:szCs w:val="32"/>
        </w:rPr>
        <w:t>，其中：因公出国（境）费支出决算为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；公务用车购置及运行维护费支出决算为</w:t>
      </w:r>
      <w:r>
        <w:rPr>
          <w:rFonts w:ascii="仿宋_GB2312" w:eastAsia="仿宋_GB2312" w:hAnsi="Times New Roman" w:cs="仿宋_GB2312"/>
          <w:sz w:val="32"/>
          <w:szCs w:val="32"/>
        </w:rPr>
        <w:t>7.72</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33.6%</w:t>
      </w:r>
      <w:r>
        <w:rPr>
          <w:rFonts w:ascii="仿宋_GB2312" w:eastAsia="仿宋_GB2312" w:hAnsi="Times New Roman" w:cs="仿宋_GB2312" w:hint="eastAsia"/>
          <w:sz w:val="32"/>
          <w:szCs w:val="32"/>
        </w:rPr>
        <w:t>；公务接待费支出决算为</w:t>
      </w:r>
      <w:r>
        <w:rPr>
          <w:rFonts w:ascii="仿宋_GB2312" w:eastAsia="仿宋_GB2312" w:hAnsi="Times New Roman" w:cs="仿宋_GB2312"/>
          <w:sz w:val="32"/>
          <w:szCs w:val="32"/>
        </w:rPr>
        <w:t>2.15</w:t>
      </w:r>
      <w:r>
        <w:rPr>
          <w:rFonts w:ascii="仿宋_GB2312" w:eastAsia="仿宋_GB2312" w:hAnsi="Times New Roman" w:cs="仿宋_GB2312" w:hint="eastAsia"/>
          <w:sz w:val="32"/>
          <w:szCs w:val="32"/>
        </w:rPr>
        <w:t>万元，完成预算的</w:t>
      </w:r>
      <w:r>
        <w:rPr>
          <w:rFonts w:ascii="仿宋_GB2312" w:eastAsia="仿宋_GB2312" w:hAnsi="Times New Roman" w:cs="仿宋_GB2312"/>
          <w:sz w:val="32"/>
          <w:szCs w:val="32"/>
        </w:rPr>
        <w:t>97.7%</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经费支出决算与预算差异情况的原因：执行中央八项规定</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经费财政拨款支出决算具体情况说明</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年度财政拨款</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w:t>
      </w:r>
      <w:r>
        <w:rPr>
          <w:rFonts w:ascii="仿宋_GB2312" w:eastAsia="仿宋_GB2312" w:hAnsi="Times New Roman" w:cs="仿宋_GB2312"/>
          <w:sz w:val="32"/>
          <w:szCs w:val="32"/>
        </w:rPr>
        <w:t>9.87</w:t>
      </w:r>
      <w:r>
        <w:rPr>
          <w:rFonts w:ascii="仿宋_GB2312" w:eastAsia="仿宋_GB2312" w:hAnsi="Times New Roman" w:cs="仿宋_GB2312" w:hint="eastAsia"/>
          <w:sz w:val="32"/>
          <w:szCs w:val="32"/>
        </w:rPr>
        <w:t>万元，因公出国（境）费支出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；公务用车购置及运行维护费支出</w:t>
      </w:r>
      <w:r>
        <w:rPr>
          <w:rFonts w:ascii="仿宋_GB2312" w:eastAsia="仿宋_GB2312" w:hAnsi="Times New Roman" w:cs="仿宋_GB2312"/>
          <w:sz w:val="32"/>
          <w:szCs w:val="32"/>
        </w:rPr>
        <w:t>7.72</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78.2%</w:t>
      </w:r>
      <w:r>
        <w:rPr>
          <w:rFonts w:ascii="仿宋_GB2312" w:eastAsia="仿宋_GB2312" w:hAnsi="Times New Roman" w:cs="仿宋_GB2312" w:hint="eastAsia"/>
          <w:sz w:val="32"/>
          <w:szCs w:val="32"/>
        </w:rPr>
        <w:t>；公务接待费支出</w:t>
      </w:r>
      <w:r>
        <w:rPr>
          <w:rFonts w:ascii="仿宋_GB2312" w:eastAsia="仿宋_GB2312" w:hAnsi="Times New Roman" w:cs="仿宋_GB2312"/>
          <w:sz w:val="32"/>
          <w:szCs w:val="32"/>
        </w:rPr>
        <w:t>2.15</w:t>
      </w:r>
      <w:r>
        <w:rPr>
          <w:rFonts w:ascii="仿宋_GB2312" w:eastAsia="仿宋_GB2312" w:hAnsi="Times New Roman" w:cs="仿宋_GB2312" w:hint="eastAsia"/>
          <w:sz w:val="32"/>
          <w:szCs w:val="32"/>
        </w:rPr>
        <w:t>万元，占</w:t>
      </w:r>
      <w:r>
        <w:rPr>
          <w:rFonts w:ascii="仿宋_GB2312" w:eastAsia="仿宋_GB2312" w:hAnsi="Times New Roman" w:cs="仿宋_GB2312"/>
          <w:sz w:val="32"/>
          <w:szCs w:val="32"/>
        </w:rPr>
        <w:t>21.8%</w:t>
      </w:r>
      <w:r>
        <w:rPr>
          <w:rFonts w:ascii="仿宋_GB2312" w:eastAsia="仿宋_GB2312" w:hAnsi="Times New Roman" w:cs="仿宋_GB2312" w:hint="eastAsia"/>
          <w:sz w:val="32"/>
          <w:szCs w:val="32"/>
        </w:rPr>
        <w:t>。具体情况如下：</w:t>
      </w:r>
    </w:p>
    <w:p w:rsidR="0027555A" w:rsidRDefault="0027555A">
      <w:pPr>
        <w:autoSpaceDE w:val="0"/>
        <w:autoSpaceDN w:val="0"/>
        <w:adjustRightInd w:val="0"/>
        <w:spacing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因公出国（境）费支出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万元。全年因公出国（境）团组</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个，累计</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人次。</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b/>
          <w:bCs/>
          <w:sz w:val="32"/>
          <w:szCs w:val="32"/>
        </w:rPr>
        <w:t>公务用车购置及运行维护费支出</w:t>
      </w:r>
      <w:r>
        <w:rPr>
          <w:rFonts w:ascii="仿宋_GB2312" w:eastAsia="仿宋_GB2312" w:hAnsi="Times New Roman" w:cs="仿宋_GB2312"/>
          <w:sz w:val="32"/>
          <w:szCs w:val="32"/>
        </w:rPr>
        <w:t>7.72</w:t>
      </w:r>
      <w:r>
        <w:rPr>
          <w:rFonts w:ascii="仿宋_GB2312" w:eastAsia="仿宋_GB2312" w:hAnsi="Times New Roman" w:cs="仿宋_GB2312" w:hint="eastAsia"/>
          <w:sz w:val="32"/>
          <w:szCs w:val="32"/>
        </w:rPr>
        <w:t>万元。其中：公务用车购置支出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万元。公务用车运行维护费支出</w:t>
      </w:r>
      <w:r>
        <w:rPr>
          <w:rFonts w:ascii="仿宋_GB2312" w:eastAsia="仿宋_GB2312" w:hAnsi="Times New Roman" w:cs="仿宋_GB2312"/>
          <w:sz w:val="32"/>
          <w:szCs w:val="32"/>
        </w:rPr>
        <w:t>7.72</w:t>
      </w:r>
      <w:r>
        <w:rPr>
          <w:rFonts w:ascii="仿宋_GB2312" w:eastAsia="仿宋_GB2312" w:hAnsi="Times New Roman" w:cs="仿宋_GB2312" w:hint="eastAsia"/>
          <w:sz w:val="32"/>
          <w:szCs w:val="32"/>
        </w:rPr>
        <w:t>万元，用于维修车辆及燃料费用，车均运维费</w:t>
      </w:r>
      <w:r>
        <w:rPr>
          <w:rFonts w:ascii="仿宋_GB2312" w:eastAsia="仿宋_GB2312" w:hAnsi="Times New Roman" w:cs="仿宋_GB2312"/>
          <w:sz w:val="32"/>
          <w:szCs w:val="32"/>
        </w:rPr>
        <w:t>0.77</w:t>
      </w:r>
      <w:r>
        <w:rPr>
          <w:rFonts w:ascii="仿宋_GB2312" w:eastAsia="仿宋_GB2312" w:hAnsi="Times New Roman" w:cs="仿宋_GB2312" w:hint="eastAsia"/>
          <w:sz w:val="32"/>
          <w:szCs w:val="32"/>
        </w:rPr>
        <w:t>万元，较上年</w:t>
      </w:r>
      <w:r w:rsidRPr="00AB451E">
        <w:rPr>
          <w:rFonts w:ascii="仿宋_GB2312" w:eastAsia="仿宋_GB2312" w:hAnsi="Times New Roman" w:cs="仿宋_GB2312" w:hint="eastAsia"/>
          <w:sz w:val="32"/>
          <w:szCs w:val="32"/>
        </w:rPr>
        <w:t>增加</w:t>
      </w:r>
      <w:r>
        <w:rPr>
          <w:rFonts w:ascii="仿宋_GB2312" w:eastAsia="仿宋_GB2312" w:hAnsi="Times New Roman" w:cs="仿宋_GB2312"/>
          <w:sz w:val="32"/>
          <w:szCs w:val="32"/>
        </w:rPr>
        <w:t>2.04</w:t>
      </w:r>
      <w:r>
        <w:rPr>
          <w:rFonts w:ascii="仿宋_GB2312" w:eastAsia="仿宋_GB2312" w:hAnsi="Times New Roman" w:cs="仿宋_GB2312" w:hint="eastAsia"/>
          <w:sz w:val="32"/>
          <w:szCs w:val="32"/>
        </w:rPr>
        <w:t>万元，主要原因是维修车辆，财政拨款开支的公务用车保有量为</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辆。</w:t>
      </w:r>
    </w:p>
    <w:p w:rsidR="0027555A" w:rsidRDefault="0027555A">
      <w:pPr>
        <w:autoSpaceDE w:val="0"/>
        <w:autoSpaceDN w:val="0"/>
        <w:adjustRightInd w:val="0"/>
        <w:spacing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公务接待费支出</w:t>
      </w:r>
      <w:r>
        <w:rPr>
          <w:rFonts w:ascii="仿宋_GB2312" w:eastAsia="仿宋_GB2312" w:hAnsi="Times New Roman" w:cs="仿宋_GB2312"/>
          <w:sz w:val="32"/>
          <w:szCs w:val="32"/>
        </w:rPr>
        <w:t>2.15</w:t>
      </w:r>
      <w:r>
        <w:rPr>
          <w:rFonts w:ascii="仿宋_GB2312" w:eastAsia="仿宋_GB2312" w:hAnsi="Times New Roman" w:cs="仿宋_GB2312" w:hint="eastAsia"/>
          <w:sz w:val="32"/>
          <w:szCs w:val="32"/>
        </w:rPr>
        <w:t>万元。其中：国内公务接待费</w:t>
      </w:r>
      <w:r>
        <w:rPr>
          <w:rFonts w:ascii="仿宋_GB2312" w:eastAsia="仿宋_GB2312" w:hAnsi="Times New Roman" w:cs="仿宋_GB2312"/>
          <w:sz w:val="32"/>
          <w:szCs w:val="32"/>
        </w:rPr>
        <w:t>2.15</w:t>
      </w:r>
      <w:r>
        <w:rPr>
          <w:rFonts w:ascii="仿宋_GB2312" w:eastAsia="仿宋_GB2312" w:hAnsi="Times New Roman" w:cs="仿宋_GB2312" w:hint="eastAsia"/>
          <w:sz w:val="32"/>
          <w:szCs w:val="32"/>
        </w:rPr>
        <w:t>万元，接待</w:t>
      </w:r>
      <w:r>
        <w:rPr>
          <w:rFonts w:ascii="仿宋_GB2312" w:eastAsia="仿宋_GB2312" w:hAnsi="Times New Roman" w:cs="仿宋_GB2312"/>
          <w:sz w:val="32"/>
          <w:szCs w:val="32"/>
        </w:rPr>
        <w:t>27</w:t>
      </w:r>
      <w:r>
        <w:rPr>
          <w:rFonts w:ascii="仿宋_GB2312" w:eastAsia="仿宋_GB2312" w:hAnsi="Times New Roman" w:cs="仿宋_GB2312" w:hint="eastAsia"/>
          <w:sz w:val="32"/>
          <w:szCs w:val="32"/>
        </w:rPr>
        <w:t>批次，共接待</w:t>
      </w:r>
      <w:r>
        <w:rPr>
          <w:rFonts w:ascii="仿宋_GB2312" w:eastAsia="仿宋_GB2312" w:hAnsi="Times New Roman" w:cs="仿宋_GB2312"/>
          <w:sz w:val="32"/>
          <w:szCs w:val="32"/>
        </w:rPr>
        <w:t>231</w:t>
      </w:r>
      <w:r>
        <w:rPr>
          <w:rFonts w:ascii="仿宋_GB2312" w:eastAsia="仿宋_GB2312" w:hAnsi="Times New Roman" w:cs="仿宋_GB2312" w:hint="eastAsia"/>
          <w:sz w:val="32"/>
          <w:szCs w:val="32"/>
        </w:rPr>
        <w:t>人次。主要用于上级业务部门检查指导工作安排接待。</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三、其他重要事项的情况说明</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（一）机关运行经费支出情况</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年度机关运行经费支出</w:t>
      </w:r>
      <w:r>
        <w:rPr>
          <w:rFonts w:ascii="仿宋_GB2312" w:eastAsia="仿宋_GB2312" w:hAnsi="Times New Roman" w:cs="仿宋_GB2312"/>
          <w:sz w:val="32"/>
          <w:szCs w:val="32"/>
        </w:rPr>
        <w:t>111.51</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sidRPr="00AB451E">
        <w:rPr>
          <w:rFonts w:ascii="仿宋_GB2312" w:eastAsia="仿宋_GB2312" w:hAnsi="Times New Roman" w:cs="仿宋_GB2312" w:hint="eastAsia"/>
          <w:sz w:val="32"/>
          <w:szCs w:val="32"/>
        </w:rPr>
        <w:t>减少</w:t>
      </w:r>
      <w:r>
        <w:rPr>
          <w:rFonts w:ascii="仿宋_GB2312" w:eastAsia="仿宋_GB2312" w:hAnsi="Times New Roman" w:cs="仿宋_GB2312"/>
          <w:sz w:val="32"/>
          <w:szCs w:val="32"/>
        </w:rPr>
        <w:t>-40.68</w:t>
      </w:r>
      <w:r>
        <w:rPr>
          <w:rFonts w:ascii="仿宋_GB2312" w:eastAsia="仿宋_GB2312" w:hAnsi="Times New Roman" w:cs="仿宋_GB2312" w:hint="eastAsia"/>
          <w:sz w:val="32"/>
          <w:szCs w:val="32"/>
        </w:rPr>
        <w:t>万元，</w:t>
      </w:r>
      <w:r w:rsidRPr="00AB451E">
        <w:rPr>
          <w:rFonts w:ascii="仿宋_GB2312" w:eastAsia="仿宋_GB2312" w:hAnsi="Times New Roman" w:cs="仿宋_GB2312" w:hint="eastAsia"/>
          <w:sz w:val="32"/>
          <w:szCs w:val="32"/>
        </w:rPr>
        <w:t>降低</w:t>
      </w:r>
      <w:r>
        <w:rPr>
          <w:rFonts w:ascii="仿宋_GB2312" w:eastAsia="仿宋_GB2312" w:hAnsi="Times New Roman" w:cs="仿宋_GB2312"/>
          <w:sz w:val="32"/>
          <w:szCs w:val="32"/>
        </w:rPr>
        <w:t>-26.7%</w:t>
      </w:r>
      <w:r>
        <w:rPr>
          <w:rFonts w:ascii="仿宋_GB2312" w:eastAsia="仿宋_GB2312" w:hAnsi="Times New Roman" w:cs="仿宋_GB2312" w:hint="eastAsia"/>
          <w:sz w:val="32"/>
          <w:szCs w:val="32"/>
        </w:rPr>
        <w:t>。主要原因是：</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年度退休</w:t>
      </w:r>
      <w:r>
        <w:rPr>
          <w:rFonts w:ascii="仿宋_GB2312" w:eastAsia="仿宋_GB2312" w:hAnsi="Times New Roman" w:cs="仿宋_GB2312"/>
          <w:sz w:val="32"/>
          <w:szCs w:val="32"/>
        </w:rPr>
        <w:t>5</w:t>
      </w:r>
      <w:r>
        <w:rPr>
          <w:rFonts w:ascii="仿宋_GB2312" w:eastAsia="仿宋_GB2312" w:hAnsi="Times New Roman" w:cs="仿宋_GB2312" w:hint="eastAsia"/>
          <w:sz w:val="32"/>
          <w:szCs w:val="32"/>
        </w:rPr>
        <w:t>人。</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（二）政府采购支出情况</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本部门</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年度财政性资金政府采购支出总额</w:t>
      </w:r>
      <w:r>
        <w:rPr>
          <w:rFonts w:ascii="仿宋_GB2312" w:eastAsia="仿宋_GB2312" w:hAnsi="Times New Roman" w:cs="仿宋_GB2312"/>
          <w:sz w:val="32"/>
          <w:szCs w:val="32"/>
        </w:rPr>
        <w:t>2,532.13</w:t>
      </w:r>
      <w:r>
        <w:rPr>
          <w:rFonts w:ascii="仿宋_GB2312" w:eastAsia="仿宋_GB2312" w:hAnsi="Times New Roman" w:cs="仿宋_GB2312" w:hint="eastAsia"/>
          <w:sz w:val="32"/>
          <w:szCs w:val="32"/>
        </w:rPr>
        <w:t>万元，其中：政府采购货物支出</w:t>
      </w:r>
      <w:r>
        <w:rPr>
          <w:rFonts w:ascii="仿宋_GB2312" w:eastAsia="仿宋_GB2312" w:hAnsi="Times New Roman" w:cs="仿宋_GB2312"/>
          <w:sz w:val="32"/>
          <w:szCs w:val="32"/>
        </w:rPr>
        <w:t>663.07</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sidRPr="005E586B">
        <w:rPr>
          <w:rFonts w:ascii="仿宋_GB2312" w:eastAsia="仿宋_GB2312" w:hAnsi="Times New Roman" w:cs="仿宋_GB2312" w:hint="eastAsia"/>
          <w:sz w:val="32"/>
          <w:szCs w:val="32"/>
        </w:rPr>
        <w:t>增加</w:t>
      </w:r>
      <w:r>
        <w:rPr>
          <w:rFonts w:ascii="仿宋_GB2312" w:eastAsia="仿宋_GB2312" w:hAnsi="Times New Roman" w:cs="仿宋_GB2312"/>
          <w:sz w:val="32"/>
          <w:szCs w:val="32"/>
        </w:rPr>
        <w:t>615.64</w:t>
      </w:r>
      <w:r>
        <w:rPr>
          <w:rFonts w:ascii="仿宋_GB2312" w:eastAsia="仿宋_GB2312" w:hAnsi="Times New Roman" w:cs="仿宋_GB2312" w:hint="eastAsia"/>
          <w:sz w:val="32"/>
          <w:szCs w:val="32"/>
        </w:rPr>
        <w:t>万元，</w:t>
      </w:r>
      <w:r w:rsidRPr="005E586B">
        <w:rPr>
          <w:rFonts w:ascii="仿宋_GB2312" w:eastAsia="仿宋_GB2312" w:hAnsi="Times New Roman" w:cs="仿宋_GB2312" w:hint="eastAsia"/>
          <w:sz w:val="32"/>
          <w:szCs w:val="32"/>
        </w:rPr>
        <w:t>增长</w:t>
      </w:r>
      <w:r>
        <w:rPr>
          <w:rFonts w:ascii="仿宋_GB2312" w:eastAsia="仿宋_GB2312" w:hAnsi="Times New Roman" w:cs="仿宋_GB2312"/>
          <w:sz w:val="32"/>
          <w:szCs w:val="32"/>
        </w:rPr>
        <w:t>1,298%</w:t>
      </w:r>
      <w:r>
        <w:rPr>
          <w:rFonts w:ascii="仿宋_GB2312" w:eastAsia="仿宋_GB2312" w:hAnsi="Times New Roman" w:cs="仿宋_GB2312" w:hint="eastAsia"/>
          <w:sz w:val="32"/>
          <w:szCs w:val="32"/>
        </w:rPr>
        <w:t>，主要原因是：购置量子能锅炉</w:t>
      </w:r>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sz w:val="32"/>
          <w:szCs w:val="32"/>
        </w:rPr>
        <w:t>政府采购工程支出</w:t>
      </w:r>
      <w:r>
        <w:rPr>
          <w:rFonts w:ascii="仿宋_GB2312" w:eastAsia="仿宋_GB2312" w:hAnsi="Times New Roman" w:cs="仿宋_GB2312"/>
          <w:sz w:val="32"/>
          <w:szCs w:val="32"/>
        </w:rPr>
        <w:t>1,869.06</w:t>
      </w:r>
      <w:r>
        <w:rPr>
          <w:rFonts w:ascii="仿宋_GB2312" w:eastAsia="仿宋_GB2312" w:hAnsi="Times New Roman" w:cs="仿宋_GB2312" w:hint="eastAsia"/>
          <w:sz w:val="32"/>
          <w:szCs w:val="32"/>
        </w:rPr>
        <w:t>万元，比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sidRPr="00890876">
        <w:rPr>
          <w:rFonts w:ascii="仿宋_GB2312" w:eastAsia="仿宋_GB2312" w:hAnsi="Times New Roman" w:cs="仿宋_GB2312" w:hint="eastAsia"/>
          <w:sz w:val="32"/>
          <w:szCs w:val="32"/>
        </w:rPr>
        <w:t>增加</w:t>
      </w:r>
      <w:r>
        <w:rPr>
          <w:rFonts w:ascii="仿宋_GB2312" w:eastAsia="仿宋_GB2312" w:hAnsi="Times New Roman" w:cs="仿宋_GB2312"/>
          <w:sz w:val="32"/>
          <w:szCs w:val="32"/>
        </w:rPr>
        <w:t>720.17</w:t>
      </w:r>
      <w:r>
        <w:rPr>
          <w:rFonts w:ascii="仿宋_GB2312" w:eastAsia="仿宋_GB2312" w:hAnsi="Times New Roman" w:cs="仿宋_GB2312" w:hint="eastAsia"/>
          <w:sz w:val="32"/>
          <w:szCs w:val="32"/>
        </w:rPr>
        <w:t>万元，</w:t>
      </w:r>
      <w:r w:rsidRPr="00890876">
        <w:rPr>
          <w:rFonts w:ascii="仿宋_GB2312" w:eastAsia="仿宋_GB2312" w:hAnsi="Times New Roman" w:cs="仿宋_GB2312" w:hint="eastAsia"/>
          <w:sz w:val="32"/>
          <w:szCs w:val="32"/>
        </w:rPr>
        <w:t>增长</w:t>
      </w:r>
      <w:r>
        <w:rPr>
          <w:rFonts w:ascii="仿宋_GB2312" w:eastAsia="仿宋_GB2312" w:hAnsi="Times New Roman" w:cs="仿宋_GB2312"/>
          <w:sz w:val="32"/>
          <w:szCs w:val="32"/>
        </w:rPr>
        <w:t>38%</w:t>
      </w:r>
      <w:r>
        <w:rPr>
          <w:rFonts w:ascii="仿宋_GB2312" w:eastAsia="仿宋_GB2312" w:hAnsi="Times New Roman" w:cs="仿宋_GB2312" w:hint="eastAsia"/>
          <w:sz w:val="32"/>
          <w:szCs w:val="32"/>
        </w:rPr>
        <w:t>，主要原因是：基本建设经费增加。政府采购服务支出</w:t>
      </w:r>
      <w:r>
        <w:rPr>
          <w:rFonts w:ascii="仿宋_GB2312" w:eastAsia="仿宋_GB2312" w:hAnsi="Times New Roman" w:cs="仿宋_GB2312"/>
          <w:sz w:val="32"/>
          <w:szCs w:val="32"/>
        </w:rPr>
        <w:t>0</w:t>
      </w:r>
      <w:r>
        <w:rPr>
          <w:rFonts w:ascii="仿宋_GB2312" w:eastAsia="仿宋_GB2312" w:hAnsi="Times New Roman" w:cs="仿宋_GB2312" w:hint="eastAsia"/>
          <w:sz w:val="32"/>
          <w:szCs w:val="32"/>
        </w:rPr>
        <w:t>万元，主要原因是：</w:t>
      </w:r>
      <w:r w:rsidRPr="00890876">
        <w:rPr>
          <w:rFonts w:ascii="仿宋_GB2312" w:eastAsia="仿宋_GB2312" w:hAnsi="Microsoft YaHei" w:hint="eastAsia"/>
          <w:color w:val="333333"/>
          <w:sz w:val="32"/>
          <w:szCs w:val="32"/>
          <w:shd w:val="clear" w:color="auto" w:fill="FFFFFF"/>
        </w:rPr>
        <w:t>我单位无政府采购服务支出</w:t>
      </w:r>
      <w:r>
        <w:rPr>
          <w:rFonts w:ascii="仿宋_GB2312" w:eastAsia="仿宋_GB2312" w:hAnsi="Times New Roman" w:cs="仿宋_GB2312" w:hint="eastAsia"/>
          <w:color w:val="000000"/>
          <w:sz w:val="32"/>
          <w:szCs w:val="32"/>
        </w:rPr>
        <w:t>。</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（三）国有资产占用情况</w:t>
      </w:r>
    </w:p>
    <w:p w:rsidR="0027555A" w:rsidRDefault="0027555A">
      <w:pPr>
        <w:autoSpaceDE w:val="0"/>
        <w:autoSpaceDN w:val="0"/>
        <w:adjustRightInd w:val="0"/>
        <w:spacing w:line="580" w:lineRule="exact"/>
        <w:ind w:firstLine="600"/>
        <w:rPr>
          <w:rFonts w:ascii="仿宋_GB2312" w:eastAsia="仿宋_GB2312" w:hAnsi="Times New Roman" w:cs="仿宋_GB2312"/>
          <w:color w:val="000000"/>
          <w:sz w:val="32"/>
          <w:szCs w:val="32"/>
        </w:rPr>
      </w:pPr>
      <w:r>
        <w:rPr>
          <w:rFonts w:ascii="仿宋_GB2312" w:eastAsia="仿宋_GB2312" w:hAnsi="Times New Roman" w:cs="仿宋_GB2312" w:hint="eastAsia"/>
          <w:sz w:val="32"/>
          <w:szCs w:val="32"/>
        </w:rPr>
        <w:t>截至</w:t>
      </w:r>
      <w:r>
        <w:rPr>
          <w:rFonts w:ascii="仿宋_GB2312" w:eastAsia="仿宋_GB2312" w:hAnsi="Times New Roman" w:cs="仿宋_GB2312"/>
          <w:sz w:val="32"/>
          <w:szCs w:val="32"/>
        </w:rPr>
        <w:t>2018</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日，本部门共有车辆</w:t>
      </w:r>
      <w:r>
        <w:rPr>
          <w:rFonts w:ascii="仿宋_GB2312" w:eastAsia="仿宋_GB2312" w:hAnsi="Times New Roman" w:cs="仿宋_GB2312"/>
          <w:sz w:val="32"/>
          <w:szCs w:val="32"/>
        </w:rPr>
        <w:t>10</w:t>
      </w:r>
      <w:r>
        <w:rPr>
          <w:rFonts w:ascii="仿宋_GB2312" w:eastAsia="仿宋_GB2312" w:hAnsi="Times New Roman" w:cs="仿宋_GB2312" w:hint="eastAsia"/>
          <w:sz w:val="32"/>
          <w:szCs w:val="32"/>
        </w:rPr>
        <w:t>辆，其中，</w:t>
      </w:r>
      <w:r>
        <w:rPr>
          <w:rFonts w:ascii="仿宋_GB2312" w:eastAsia="仿宋_GB2312" w:hAnsi="Times New Roman" w:cs="仿宋_GB2312" w:hint="eastAsia"/>
          <w:color w:val="000000"/>
          <w:sz w:val="32"/>
          <w:szCs w:val="32"/>
        </w:rPr>
        <w:t>应急保障用车</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辆，主要用于：</w:t>
      </w:r>
      <w:r>
        <w:rPr>
          <w:rFonts w:ascii="仿宋_GB2312" w:eastAsia="仿宋_GB2312" w:hAnsi="Times New Roman" w:cs="仿宋_GB2312" w:hint="eastAsia"/>
          <w:color w:val="000000"/>
          <w:sz w:val="32"/>
          <w:szCs w:val="32"/>
        </w:rPr>
        <w:t>应急保障</w:t>
      </w:r>
      <w:r>
        <w:rPr>
          <w:rFonts w:ascii="仿宋_GB2312" w:eastAsia="仿宋_GB2312" w:hAnsi="Times New Roman" w:cs="仿宋_GB2312"/>
          <w:color w:val="000000"/>
          <w:sz w:val="32"/>
          <w:szCs w:val="32"/>
        </w:rPr>
        <w:t>;</w:t>
      </w:r>
      <w:r>
        <w:rPr>
          <w:rFonts w:ascii="仿宋_GB2312" w:eastAsia="仿宋_GB2312" w:hAnsi="Times New Roman" w:cs="仿宋_GB2312" w:hint="eastAsia"/>
          <w:color w:val="000000"/>
          <w:sz w:val="32"/>
          <w:szCs w:val="32"/>
        </w:rPr>
        <w:t>机要通信用车</w:t>
      </w:r>
      <w:r>
        <w:rPr>
          <w:rFonts w:ascii="仿宋_GB2312" w:eastAsia="仿宋_GB2312" w:hAnsi="Times New Roman" w:cs="仿宋_GB2312"/>
          <w:color w:val="000000"/>
          <w:sz w:val="32"/>
          <w:szCs w:val="32"/>
        </w:rPr>
        <w:t>1</w:t>
      </w:r>
      <w:r>
        <w:rPr>
          <w:rFonts w:ascii="仿宋_GB2312" w:eastAsia="仿宋_GB2312" w:hAnsi="Times New Roman" w:cs="仿宋_GB2312" w:hint="eastAsia"/>
          <w:color w:val="000000"/>
          <w:sz w:val="32"/>
          <w:szCs w:val="32"/>
        </w:rPr>
        <w:t>辆，</w:t>
      </w:r>
      <w:r>
        <w:rPr>
          <w:rFonts w:ascii="仿宋_GB2312" w:eastAsia="仿宋_GB2312" w:hAnsi="Times New Roman" w:cs="仿宋_GB2312" w:hint="eastAsia"/>
          <w:sz w:val="32"/>
          <w:szCs w:val="32"/>
        </w:rPr>
        <w:t>主要用于</w:t>
      </w:r>
      <w:r w:rsidRPr="002C1046">
        <w:rPr>
          <w:rFonts w:ascii="仿宋_GB2312" w:eastAsia="仿宋_GB2312" w:hAnsi="Microsoft YaHei" w:hint="eastAsia"/>
          <w:color w:val="333333"/>
          <w:sz w:val="32"/>
          <w:szCs w:val="32"/>
          <w:shd w:val="clear" w:color="auto" w:fill="FFFFFF"/>
        </w:rPr>
        <w:t>机关机要信息传递</w:t>
      </w:r>
      <w:r>
        <w:rPr>
          <w:rFonts w:ascii="仿宋_GB2312" w:eastAsia="仿宋_GB2312" w:hAnsi="Times New Roman" w:cs="仿宋_GB2312" w:hint="eastAsia"/>
          <w:sz w:val="32"/>
          <w:szCs w:val="32"/>
        </w:rPr>
        <w:t>；</w:t>
      </w:r>
      <w:r>
        <w:rPr>
          <w:rFonts w:ascii="仿宋_GB2312" w:eastAsia="仿宋_GB2312" w:hAnsi="Times New Roman" w:cs="仿宋_GB2312" w:hint="eastAsia"/>
          <w:color w:val="000000"/>
          <w:sz w:val="32"/>
          <w:szCs w:val="32"/>
        </w:rPr>
        <w:t>执法执勤用车</w:t>
      </w:r>
      <w:r>
        <w:rPr>
          <w:rFonts w:ascii="仿宋_GB2312" w:eastAsia="仿宋_GB2312" w:hAnsi="Times New Roman" w:cs="仿宋_GB2312"/>
          <w:color w:val="000000"/>
          <w:sz w:val="32"/>
          <w:szCs w:val="32"/>
        </w:rPr>
        <w:t>7</w:t>
      </w:r>
      <w:r>
        <w:rPr>
          <w:rFonts w:ascii="仿宋_GB2312" w:eastAsia="仿宋_GB2312" w:hAnsi="Times New Roman" w:cs="仿宋_GB2312" w:hint="eastAsia"/>
          <w:color w:val="000000"/>
          <w:sz w:val="32"/>
          <w:szCs w:val="32"/>
        </w:rPr>
        <w:t>辆</w:t>
      </w:r>
      <w:r>
        <w:rPr>
          <w:rFonts w:ascii="仿宋_GB2312" w:eastAsia="仿宋_GB2312" w:hAnsi="Times New Roman" w:cs="仿宋_GB2312"/>
          <w:color w:val="000000"/>
          <w:sz w:val="32"/>
          <w:szCs w:val="32"/>
        </w:rPr>
        <w:t>,</w:t>
      </w:r>
      <w:r>
        <w:rPr>
          <w:rFonts w:ascii="仿宋_GB2312" w:eastAsia="仿宋_GB2312" w:hAnsi="Times New Roman" w:cs="仿宋_GB2312" w:hint="eastAsia"/>
          <w:sz w:val="32"/>
          <w:szCs w:val="32"/>
        </w:rPr>
        <w:t>主要用于：</w:t>
      </w:r>
      <w:r>
        <w:rPr>
          <w:rFonts w:ascii="仿宋_GB2312" w:eastAsia="仿宋_GB2312" w:hAnsi="Times New Roman" w:cs="仿宋_GB2312" w:hint="eastAsia"/>
          <w:color w:val="000000"/>
          <w:sz w:val="32"/>
          <w:szCs w:val="32"/>
        </w:rPr>
        <w:t>执法执勤</w:t>
      </w:r>
      <w:bookmarkStart w:id="0" w:name="_GoBack"/>
      <w:bookmarkEnd w:id="0"/>
      <w:r>
        <w:rPr>
          <w:rFonts w:ascii="仿宋_GB2312" w:eastAsia="仿宋_GB2312" w:hAnsi="Times New Roman" w:cs="仿宋_GB2312" w:hint="eastAsia"/>
          <w:color w:val="000000"/>
          <w:sz w:val="32"/>
          <w:szCs w:val="32"/>
        </w:rPr>
        <w:t>；</w:t>
      </w:r>
      <w:r>
        <w:rPr>
          <w:rFonts w:ascii="仿宋_GB2312" w:eastAsia="仿宋_GB2312" w:hAnsi="Times New Roman" w:cs="仿宋_GB2312" w:hint="eastAsia"/>
          <w:sz w:val="32"/>
          <w:szCs w:val="32"/>
        </w:rPr>
        <w:t>其他用车</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辆，主要是用于强戒人员生活用车。单位价值</w:t>
      </w:r>
      <w:r>
        <w:rPr>
          <w:rFonts w:ascii="仿宋_GB2312" w:eastAsia="仿宋_GB2312" w:hAnsi="Times New Roman" w:cs="仿宋_GB2312"/>
          <w:sz w:val="32"/>
          <w:szCs w:val="32"/>
        </w:rPr>
        <w:t>100</w:t>
      </w:r>
      <w:r>
        <w:rPr>
          <w:rFonts w:ascii="仿宋_GB2312" w:eastAsia="仿宋_GB2312" w:hAnsi="Times New Roman" w:cs="仿宋_GB2312" w:hint="eastAsia"/>
          <w:sz w:val="32"/>
          <w:szCs w:val="32"/>
        </w:rPr>
        <w:t>万元以上专用设备</w:t>
      </w: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台（套），主要是：监控系统，比</w:t>
      </w:r>
      <w:r>
        <w:rPr>
          <w:rFonts w:ascii="仿宋_GB2312" w:eastAsia="仿宋_GB2312" w:hAnsi="Times New Roman" w:cs="仿宋_GB2312"/>
          <w:sz w:val="32"/>
          <w:szCs w:val="32"/>
        </w:rPr>
        <w:t>2017</w:t>
      </w:r>
      <w:r>
        <w:rPr>
          <w:rFonts w:ascii="仿宋_GB2312" w:eastAsia="仿宋_GB2312" w:hAnsi="Times New Roman" w:cs="仿宋_GB2312" w:hint="eastAsia"/>
          <w:sz w:val="32"/>
          <w:szCs w:val="32"/>
        </w:rPr>
        <w:t>年</w:t>
      </w:r>
      <w:r w:rsidRPr="002C1046">
        <w:rPr>
          <w:rFonts w:ascii="仿宋_GB2312" w:eastAsia="仿宋_GB2312" w:hAnsi="Times New Roman" w:cs="仿宋_GB2312" w:hint="eastAsia"/>
          <w:sz w:val="32"/>
          <w:szCs w:val="32"/>
        </w:rPr>
        <w:t>增加</w:t>
      </w:r>
      <w:r>
        <w:rPr>
          <w:rFonts w:ascii="仿宋_GB2312" w:eastAsia="仿宋_GB2312" w:hAnsi="Times New Roman" w:cs="仿宋_GB2312"/>
          <w:sz w:val="32"/>
          <w:szCs w:val="32"/>
        </w:rPr>
        <w:t>1</w:t>
      </w:r>
      <w:r>
        <w:rPr>
          <w:rFonts w:ascii="仿宋_GB2312" w:eastAsia="仿宋_GB2312" w:hAnsi="Times New Roman" w:cs="仿宋_GB2312" w:hint="eastAsia"/>
          <w:color w:val="000000"/>
          <w:sz w:val="32"/>
          <w:szCs w:val="32"/>
        </w:rPr>
        <w:t>台（套），主要原因：是购置</w:t>
      </w:r>
      <w:r>
        <w:rPr>
          <w:rFonts w:ascii="仿宋_GB2312" w:eastAsia="仿宋_GB2312" w:hAnsi="Times New Roman" w:cs="仿宋_GB2312" w:hint="eastAsia"/>
          <w:sz w:val="32"/>
          <w:szCs w:val="32"/>
        </w:rPr>
        <w:t>监控系统</w:t>
      </w:r>
      <w:r w:rsidRPr="002C1046">
        <w:rPr>
          <w:rFonts w:ascii="仿宋_GB2312" w:eastAsia="仿宋_GB2312" w:hAnsi="Times New Roman" w:cs="仿宋_GB2312" w:hint="eastAsia"/>
          <w:sz w:val="32"/>
          <w:szCs w:val="32"/>
        </w:rPr>
        <w:t>一套</w:t>
      </w:r>
      <w:r>
        <w:rPr>
          <w:rFonts w:ascii="仿宋_GB2312" w:eastAsia="仿宋_GB2312" w:hAnsi="Times New Roman" w:cs="仿宋_GB2312" w:hint="eastAsia"/>
          <w:color w:val="000000"/>
          <w:sz w:val="32"/>
          <w:szCs w:val="32"/>
        </w:rPr>
        <w:t>。</w:t>
      </w:r>
    </w:p>
    <w:p w:rsidR="0027555A" w:rsidRDefault="0027555A">
      <w:pPr>
        <w:autoSpaceDE w:val="0"/>
        <w:autoSpaceDN w:val="0"/>
        <w:adjustRightInd w:val="0"/>
        <w:spacing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（四）预算绩效管理工作开展情况</w:t>
      </w:r>
    </w:p>
    <w:p w:rsidR="0027555A" w:rsidRPr="00393528" w:rsidRDefault="0027555A">
      <w:pPr>
        <w:autoSpaceDE w:val="0"/>
        <w:autoSpaceDN w:val="0"/>
        <w:adjustRightInd w:val="0"/>
        <w:spacing w:line="580" w:lineRule="exact"/>
        <w:ind w:firstLine="600"/>
        <w:rPr>
          <w:rFonts w:ascii="仿宋_GB2312" w:eastAsia="仿宋_GB2312" w:hAnsi="Times New Roman"/>
          <w:sz w:val="32"/>
          <w:szCs w:val="32"/>
        </w:rPr>
      </w:pPr>
      <w:r w:rsidRPr="00393528">
        <w:rPr>
          <w:rFonts w:ascii="仿宋_GB2312" w:eastAsia="仿宋_GB2312" w:hAnsi="Microsoft YaHei" w:hint="eastAsia"/>
          <w:color w:val="333333"/>
          <w:sz w:val="32"/>
          <w:szCs w:val="32"/>
          <w:shd w:val="clear" w:color="auto" w:fill="FFFFFF"/>
        </w:rPr>
        <w:t>根据绩效管理要求，我</w:t>
      </w:r>
      <w:r>
        <w:rPr>
          <w:rFonts w:ascii="仿宋_GB2312" w:eastAsia="仿宋_GB2312" w:hAnsi="Microsoft YaHei" w:hint="eastAsia"/>
          <w:color w:val="333333"/>
          <w:sz w:val="32"/>
          <w:szCs w:val="32"/>
          <w:shd w:val="clear" w:color="auto" w:fill="FFFFFF"/>
        </w:rPr>
        <w:t>所</w:t>
      </w:r>
      <w:r w:rsidRPr="00393528">
        <w:rPr>
          <w:rFonts w:ascii="仿宋_GB2312" w:eastAsia="仿宋_GB2312" w:hAnsi="Microsoft YaHei" w:hint="eastAsia"/>
          <w:color w:val="333333"/>
          <w:sz w:val="32"/>
          <w:szCs w:val="32"/>
          <w:shd w:val="clear" w:color="auto" w:fill="FFFFFF"/>
        </w:rPr>
        <w:t>项目支出全部进行了绩效评价，建立了绩效评价指标。年末进行了绩效指标分析评价</w:t>
      </w:r>
      <w:r>
        <w:rPr>
          <w:rFonts w:ascii="仿宋_GB2312" w:eastAsia="仿宋_GB2312" w:hAnsi="Microsoft YaHei" w:hint="eastAsia"/>
          <w:color w:val="333333"/>
          <w:sz w:val="32"/>
          <w:szCs w:val="32"/>
          <w:shd w:val="clear" w:color="auto" w:fill="FFFFFF"/>
        </w:rPr>
        <w:t>。</w:t>
      </w:r>
    </w:p>
    <w:p w:rsidR="0027555A" w:rsidRDefault="0027555A">
      <w:pPr>
        <w:autoSpaceDE w:val="0"/>
        <w:autoSpaceDN w:val="0"/>
        <w:adjustRightInd w:val="0"/>
        <w:spacing w:line="580" w:lineRule="exact"/>
        <w:ind w:firstLine="600"/>
        <w:rPr>
          <w:rFonts w:ascii="Times New Roman" w:eastAsia="仿宋_GB2312" w:hAnsi="Times New Roman"/>
          <w:b/>
          <w:bCs/>
          <w:sz w:val="32"/>
          <w:szCs w:val="32"/>
        </w:rPr>
      </w:pPr>
      <w:r>
        <w:rPr>
          <w:rFonts w:ascii="仿宋_GB2312" w:eastAsia="仿宋_GB2312" w:hAnsi="Times New Roman" w:cs="仿宋_GB2312" w:hint="eastAsia"/>
          <w:b/>
          <w:bCs/>
          <w:sz w:val="32"/>
          <w:szCs w:val="32"/>
        </w:rPr>
        <w:t>第三部分名词解释</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（一）财政拨款收入：指本年度从本级财政部门取得的财政拨款，包括一般公共预算财政拨款和政府性基金预算财政拨款。</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（二）事业收入：指事业单位开展专业业务活动及其辅助活动取得的收入；事业单位收到的财政专户实际核拨的教育收费等资金在此反映。</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（三）经营收入：指事业单位在专业业务活动及其辅助活动之外开展非独立核算经营活动取得的收入。</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（四）其他收入：指单位取得的除</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财政拨款收入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（五）用事业基金弥补收支差额：指事业单位在当年的</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财政拨款收入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事业收入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经营收入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其他收入</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等不足以安排当年支出的情况下，使用以前年度积累的事业基金（事业单位当年收支相抵后按国家规定提取、用于弥补以后年度收支差额的基金）弥补本年度收支缺口的资金。</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（六）年初结转和结余：指单位上年结转本年使用的基本支出结转、项目支出结转和结余、经营结余。不包括事业单位净资产项下的事业基金和专用基金。</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（七）结余分配：指单位当年结余的分配情况。根据《关于事业单位提取专用基金比例问题的通知》（财教</w:t>
      </w:r>
      <w:r>
        <w:rPr>
          <w:rFonts w:ascii="仿宋_GB2312" w:eastAsia="仿宋_GB2312" w:hAnsi="Times New Roman" w:cs="仿宋_GB2312"/>
          <w:sz w:val="32"/>
          <w:szCs w:val="32"/>
        </w:rPr>
        <w:t>[2012]32</w:t>
      </w:r>
      <w:r>
        <w:rPr>
          <w:rFonts w:ascii="仿宋_GB2312" w:eastAsia="仿宋_GB2312" w:hAnsi="Times New Roman" w:cs="仿宋_GB2312" w:hint="eastAsia"/>
          <w:sz w:val="32"/>
          <w:szCs w:val="32"/>
        </w:rPr>
        <w:t>号）规定，事业单位职工福利基金的提取比例，在单位年度非财政拨款结余的</w:t>
      </w:r>
      <w:r>
        <w:rPr>
          <w:rFonts w:ascii="仿宋_GB2312" w:eastAsia="仿宋_GB2312" w:hAnsi="Times New Roman" w:cs="仿宋_GB2312"/>
          <w:sz w:val="32"/>
          <w:szCs w:val="32"/>
        </w:rPr>
        <w:t>40%</w:t>
      </w:r>
      <w:r>
        <w:rPr>
          <w:rFonts w:ascii="仿宋_GB2312" w:eastAsia="仿宋_GB2312" w:hAnsi="Times New Roman" w:cs="仿宋_GB2312" w:hint="eastAsia"/>
          <w:sz w:val="32"/>
          <w:szCs w:val="32"/>
        </w:rPr>
        <w:t>以内确定，国家另有规定的从其规定。</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（八）年末结转和结余：指单位结转下年的基本支出结转、项目支出结转和结余、经营结余。不包括事业单位净资产项下的事业基金和专用基金。</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（九）基本支出：指为保障机构正常运转、完成日常工作任务而发生的人员经费和公用经费。其中：人员经费指政府收支分类经济科目中的</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工资福利支出</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对个人和家庭的补助</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；公用经费指政府收支分类经济科目中除</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工资福利支出</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对个人和家庭的补助</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外的其他支出。</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（十）项目支出：指在基本支出之外为完成特定行政任务和事业发展目标所发生的支出。</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（十一）经营支出：指事业单位在专业业务活动及其辅助活动之外开展非独立核算经营活动发生的支出。</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（十二）</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（十四）工资福利支出（支出经济分类科目类级）：反映单位开支的在职职工和编制外长期聘用人员的各类劳动报酬，以及为上述人员缴纳的各项社会保险费等。</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（十五）商品和服务支出（支出经济分类科目类级）：反映单位购买商品和服务的支出（不包括用于购置固定资产的支出、战略性和应急储备支出）。</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（十六）对个人和家庭的补助（支出经济分类科目类级）：反映用于对个人和家庭的补助支出。</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p>
    <w:p w:rsidR="0027555A" w:rsidRDefault="0027555A">
      <w:pPr>
        <w:autoSpaceDE w:val="0"/>
        <w:autoSpaceDN w:val="0"/>
        <w:adjustRightInd w:val="0"/>
        <w:spacing w:line="580" w:lineRule="exact"/>
        <w:ind w:firstLine="600"/>
        <w:rPr>
          <w:rFonts w:ascii="Times New Roman" w:eastAsia="仿宋_GB2312" w:hAnsi="Times New Roman"/>
          <w:b/>
          <w:bCs/>
          <w:sz w:val="32"/>
          <w:szCs w:val="32"/>
        </w:rPr>
      </w:pPr>
      <w:r>
        <w:rPr>
          <w:rFonts w:ascii="仿宋_GB2312" w:eastAsia="仿宋_GB2312" w:hAnsi="Times New Roman" w:cs="仿宋_GB2312" w:hint="eastAsia"/>
          <w:b/>
          <w:bCs/>
          <w:sz w:val="32"/>
          <w:szCs w:val="32"/>
        </w:rPr>
        <w:t>第四部分决算公开联系方式及信息反馈渠道</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r>
        <w:rPr>
          <w:rFonts w:ascii="仿宋_GB2312" w:eastAsia="仿宋_GB2312" w:hAnsi="Times New Roman" w:cs="仿宋_GB2312" w:hint="eastAsia"/>
          <w:sz w:val="32"/>
          <w:szCs w:val="32"/>
        </w:rPr>
        <w:t>本单位决算公开信息反馈和联系方式：</w:t>
      </w:r>
    </w:p>
    <w:p w:rsidR="0027555A" w:rsidRDefault="0027555A">
      <w:pPr>
        <w:autoSpaceDE w:val="0"/>
        <w:autoSpaceDN w:val="0"/>
        <w:adjustRightInd w:val="0"/>
        <w:spacing w:line="580" w:lineRule="exact"/>
        <w:ind w:firstLine="600"/>
        <w:rPr>
          <w:rFonts w:ascii="仿宋_GB2312" w:eastAsia="仿宋_GB2312" w:hAnsi="Times New Roman" w:cs="仿宋_GB2312"/>
          <w:sz w:val="32"/>
          <w:szCs w:val="32"/>
        </w:rPr>
      </w:pPr>
      <w:r>
        <w:rPr>
          <w:rFonts w:ascii="仿宋_GB2312" w:eastAsia="仿宋_GB2312" w:hAnsi="Times New Roman" w:cs="仿宋_GB2312" w:hint="eastAsia"/>
          <w:sz w:val="32"/>
          <w:szCs w:val="32"/>
        </w:rPr>
        <w:t>联系人：王丽欣联系电话：</w:t>
      </w:r>
      <w:r>
        <w:rPr>
          <w:rFonts w:ascii="仿宋_GB2312" w:eastAsia="仿宋_GB2312" w:hAnsi="Times New Roman" w:cs="仿宋_GB2312"/>
          <w:sz w:val="32"/>
          <w:szCs w:val="32"/>
        </w:rPr>
        <w:t>0479-8816205</w:t>
      </w:r>
    </w:p>
    <w:p w:rsidR="0027555A" w:rsidRDefault="0027555A">
      <w:pPr>
        <w:autoSpaceDE w:val="0"/>
        <w:autoSpaceDN w:val="0"/>
        <w:adjustRightInd w:val="0"/>
        <w:spacing w:line="580" w:lineRule="exact"/>
        <w:ind w:firstLine="600"/>
        <w:rPr>
          <w:rFonts w:ascii="Times New Roman" w:eastAsia="仿宋_GB2312" w:hAnsi="Times New Roman"/>
          <w:sz w:val="32"/>
          <w:szCs w:val="32"/>
        </w:rPr>
      </w:pPr>
    </w:p>
    <w:p w:rsidR="0027555A" w:rsidRDefault="0027555A"/>
    <w:sectPr w:rsidR="0027555A" w:rsidSect="00B00E8D">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
    <w:altName w:val="楷体_GB2312"/>
    <w:panose1 w:val="00000000000000000000"/>
    <w:charset w:val="86"/>
    <w:family w:val="modern"/>
    <w:notTrueType/>
    <w:pitch w:val="default"/>
    <w:sig w:usb0="00000001" w:usb1="080E0000" w:usb2="00000010" w:usb3="00000000" w:csb0="00040000"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3589"/>
    <w:rsid w:val="0027555A"/>
    <w:rsid w:val="002C1046"/>
    <w:rsid w:val="00345AFF"/>
    <w:rsid w:val="00370F86"/>
    <w:rsid w:val="00393528"/>
    <w:rsid w:val="00427576"/>
    <w:rsid w:val="005E3837"/>
    <w:rsid w:val="005E586B"/>
    <w:rsid w:val="0066089D"/>
    <w:rsid w:val="007067CD"/>
    <w:rsid w:val="007A1C07"/>
    <w:rsid w:val="00890876"/>
    <w:rsid w:val="00AB451E"/>
    <w:rsid w:val="00AD3589"/>
    <w:rsid w:val="00B00E8D"/>
    <w:rsid w:val="00B528DE"/>
    <w:rsid w:val="00BE1A03"/>
    <w:rsid w:val="00C1058E"/>
    <w:rsid w:val="00F21D2F"/>
    <w:rsid w:val="00FB0947"/>
    <w:rsid w:val="00FC12D3"/>
    <w:rsid w:val="091145EE"/>
    <w:rsid w:val="201B38C8"/>
    <w:rsid w:val="6FEE44B3"/>
    <w:rsid w:val="772E1C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8D"/>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10</Pages>
  <Words>695</Words>
  <Characters>3965</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User</cp:lastModifiedBy>
  <cp:revision>11</cp:revision>
  <cp:lastPrinted>2019-09-07T00:48:00Z</cp:lastPrinted>
  <dcterms:created xsi:type="dcterms:W3CDTF">2019-09-06T09:30:00Z</dcterms:created>
  <dcterms:modified xsi:type="dcterms:W3CDTF">2019-09-10T01:52:00Z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