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pPr>
      <w:bookmarkStart w:id="1" w:name="_GoBack"/>
      <w:bookmarkEnd w:id="1"/>
    </w:p>
    <w:p>
      <w:pPr>
        <w:pStyle w:val="3"/>
        <w:spacing w:before="0" w:after="0" w:line="360" w:lineRule="auto"/>
        <w:jc w:val="center"/>
      </w:pPr>
    </w:p>
    <w:p>
      <w:pPr>
        <w:pStyle w:val="3"/>
        <w:spacing w:before="0" w:after="0" w:line="360" w:lineRule="auto"/>
        <w:jc w:val="center"/>
      </w:pPr>
    </w:p>
    <w:p>
      <w:pPr>
        <w:pStyle w:val="3"/>
        <w:spacing w:before="0" w:after="0" w:line="360" w:lineRule="auto"/>
        <w:rPr>
          <w:rFonts w:ascii="仿宋" w:hAnsi="仿宋" w:eastAsia="仿宋" w:cs="仿宋"/>
          <w:sz w:val="32"/>
          <w:szCs w:val="32"/>
        </w:rPr>
      </w:pPr>
    </w:p>
    <w:p>
      <w:pPr>
        <w:pStyle w:val="3"/>
        <w:spacing w:before="0" w:after="0" w:line="360" w:lineRule="auto"/>
        <w:jc w:val="center"/>
        <w:rPr>
          <w:b w:val="0"/>
          <w:bCs w:val="0"/>
        </w:rPr>
      </w:pPr>
      <w:r>
        <w:rPr>
          <w:rFonts w:hint="eastAsia" w:ascii="仿宋" w:hAnsi="仿宋" w:eastAsia="仿宋" w:cs="仿宋"/>
          <w:b w:val="0"/>
          <w:bCs w:val="0"/>
          <w:sz w:val="32"/>
          <w:szCs w:val="32"/>
        </w:rPr>
        <w:t>内司通〔2023〕7号</w:t>
      </w:r>
    </w:p>
    <w:p>
      <w:pPr>
        <w:pStyle w:val="3"/>
        <w:spacing w:before="0" w:after="0" w:line="360" w:lineRule="auto"/>
        <w:jc w:val="center"/>
      </w:pPr>
    </w:p>
    <w:p>
      <w:pPr>
        <w:pStyle w:val="3"/>
        <w:spacing w:before="0" w:after="0" w:line="360" w:lineRule="auto"/>
        <w:jc w:val="center"/>
      </w:pPr>
      <w:r>
        <w:rPr>
          <w:rFonts w:hint="eastAsia"/>
        </w:rPr>
        <w:t>关于印发《内蒙古自治区司法鉴定机构诚信等级评估实施细则（试行）》的通知</w:t>
      </w:r>
    </w:p>
    <w:p>
      <w:pPr>
        <w:pStyle w:val="3"/>
        <w:spacing w:before="0" w:after="0" w:line="360" w:lineRule="auto"/>
        <w:jc w:val="center"/>
      </w:pPr>
    </w:p>
    <w:p>
      <w:r>
        <w:rPr>
          <w:rFonts w:hint="eastAsia"/>
        </w:rPr>
        <w:t>各盟市司法局，满洲里市、二连浩特市司法局：</w:t>
      </w:r>
    </w:p>
    <w:p>
      <w:pPr>
        <w:pStyle w:val="2"/>
        <w:ind w:firstLine="640"/>
      </w:pPr>
      <w:r>
        <w:rPr>
          <w:rFonts w:hint="eastAsia"/>
        </w:rPr>
        <w:t>《内蒙古自治区司法鉴定机构诚信等级评估实施细则（试行）》已经2023年1月29日第一次厅长办公会议审议通过，现予以印发，请认真贯彻执行。</w:t>
      </w:r>
    </w:p>
    <w:p>
      <w:pPr>
        <w:pStyle w:val="2"/>
        <w:ind w:firstLine="640"/>
        <w:rPr>
          <w:rFonts w:ascii="仿宋" w:hAnsi="仿宋" w:cs="仿宋"/>
          <w:color w:val="000000"/>
          <w:szCs w:val="32"/>
          <w:shd w:val="clear" w:color="auto" w:fill="FFFFFF"/>
        </w:rPr>
      </w:pPr>
      <w:r>
        <w:rPr>
          <w:rFonts w:hint="eastAsia" w:ascii="仿宋" w:hAnsi="仿宋" w:cs="仿宋"/>
          <w:color w:val="000000"/>
          <w:szCs w:val="32"/>
          <w:shd w:val="clear" w:color="auto" w:fill="FFFFFF"/>
        </w:rPr>
        <w:t>附件：1.内蒙古自治区司法鉴定机构诚信等级评估量化表；</w:t>
      </w:r>
    </w:p>
    <w:p>
      <w:pPr>
        <w:pStyle w:val="2"/>
        <w:ind w:firstLine="640"/>
        <w:rPr>
          <w:rFonts w:ascii="仿宋" w:hAnsi="仿宋" w:cs="仿宋"/>
          <w:color w:val="000000"/>
          <w:szCs w:val="32"/>
          <w:shd w:val="clear" w:color="auto" w:fill="FFFFFF"/>
        </w:rPr>
      </w:pPr>
      <w:r>
        <w:rPr>
          <w:rFonts w:hint="eastAsia" w:ascii="仿宋" w:hAnsi="仿宋" w:cs="仿宋"/>
          <w:color w:val="000000"/>
          <w:szCs w:val="32"/>
          <w:shd w:val="clear" w:color="auto" w:fill="FFFFFF"/>
        </w:rPr>
        <w:t xml:space="preserve">      2.内蒙古自治区司法鉴定机构诚信等级评估征求意见表</w:t>
      </w:r>
    </w:p>
    <w:p>
      <w:pPr>
        <w:pStyle w:val="2"/>
      </w:pPr>
    </w:p>
    <w:p>
      <w:pPr>
        <w:pStyle w:val="2"/>
        <w:ind w:firstLine="4800" w:firstLineChars="1500"/>
      </w:pPr>
      <w:r>
        <w:rPr>
          <w:rFonts w:hint="eastAsia"/>
        </w:rPr>
        <w:t>内蒙古自治区司法厅</w:t>
      </w:r>
    </w:p>
    <w:p>
      <w:pPr>
        <w:pStyle w:val="2"/>
        <w:ind w:firstLine="5120" w:firstLineChars="1600"/>
      </w:pPr>
      <w:r>
        <w:rPr>
          <w:rFonts w:hint="eastAsia"/>
        </w:rPr>
        <w:t>2023年1月30日</w:t>
      </w:r>
    </w:p>
    <w:p>
      <w:pPr>
        <w:pStyle w:val="3"/>
        <w:spacing w:before="0" w:after="0" w:line="360" w:lineRule="auto"/>
        <w:jc w:val="center"/>
      </w:pPr>
      <w:r>
        <w:rPr>
          <w:rFonts w:hint="eastAsia"/>
        </w:rPr>
        <w:t>内蒙古自治区司法鉴定机构诚信等级评估实施细则（试行）</w:t>
      </w:r>
    </w:p>
    <w:p/>
    <w:p>
      <w:pPr>
        <w:pStyle w:val="4"/>
        <w:jc w:val="center"/>
      </w:pPr>
      <w:r>
        <w:rPr>
          <w:rFonts w:hint="eastAsia"/>
        </w:rPr>
        <w:t>第一章  总  则</w:t>
      </w:r>
    </w:p>
    <w:p>
      <w:pPr>
        <w:autoSpaceDN w:val="0"/>
        <w:spacing w:line="600" w:lineRule="exact"/>
        <w:ind w:firstLine="642" w:firstLineChars="200"/>
        <w:rPr>
          <w:rFonts w:ascii="仿宋" w:hAnsi="仿宋" w:cs="仿宋"/>
          <w:color w:val="000000"/>
          <w:szCs w:val="32"/>
          <w:shd w:val="clear" w:color="auto" w:fill="FFFFFF"/>
        </w:rPr>
      </w:pPr>
      <w:r>
        <w:rPr>
          <w:rFonts w:hint="eastAsia" w:ascii="黑体" w:hAnsi="黑体" w:eastAsia="黑体" w:cs="黑体"/>
          <w:b/>
          <w:color w:val="000000"/>
          <w:szCs w:val="32"/>
          <w:shd w:val="clear" w:color="auto" w:fill="FFFFFF"/>
        </w:rPr>
        <w:t xml:space="preserve">第一条  </w:t>
      </w:r>
      <w:r>
        <w:rPr>
          <w:rFonts w:hint="eastAsia" w:ascii="仿宋" w:hAnsi="仿宋" w:cs="仿宋"/>
          <w:color w:val="000000"/>
          <w:szCs w:val="32"/>
          <w:shd w:val="clear" w:color="auto" w:fill="FFFFFF"/>
        </w:rPr>
        <w:t>为加强司法鉴定机构和司法鉴定人监督管理，促进依法诚信执业，推动自治区司法鉴定行业健康有序发展，根据司法部《司法鉴定机构诚信等级评估办法（试行）》（司规〔2021〕4号，以下简称《办法》）等规定，制定本实施细则。</w:t>
      </w:r>
    </w:p>
    <w:p>
      <w:pPr>
        <w:autoSpaceDN w:val="0"/>
        <w:spacing w:line="600" w:lineRule="exact"/>
        <w:ind w:firstLine="653"/>
        <w:rPr>
          <w:rFonts w:ascii="仿宋" w:hAnsi="仿宋" w:cs="仿宋"/>
          <w:color w:val="000000"/>
          <w:szCs w:val="32"/>
          <w:shd w:val="clear" w:color="auto" w:fill="FFFFFF"/>
        </w:rPr>
      </w:pPr>
      <w:r>
        <w:rPr>
          <w:rStyle w:val="8"/>
          <w:rFonts w:hint="eastAsia"/>
        </w:rPr>
        <w:t xml:space="preserve">第二条 </w:t>
      </w:r>
      <w:r>
        <w:rPr>
          <w:rFonts w:hint="eastAsia" w:ascii="仿宋" w:hAnsi="仿宋" w:cs="仿宋"/>
          <w:color w:val="000000"/>
          <w:szCs w:val="32"/>
          <w:shd w:val="clear" w:color="auto" w:fill="FFFFFF"/>
        </w:rPr>
        <w:t xml:space="preserve"> 本实施细则所称诚信等级评估，是指司法行政机关依照《办法》规定的评估内容和标准，对司法行政机关登记管理的司法鉴定机构的诚信执业状况进行综合评估，并评定相应等级的活动。</w:t>
      </w:r>
    </w:p>
    <w:p>
      <w:pPr>
        <w:autoSpaceDN w:val="0"/>
        <w:spacing w:line="600" w:lineRule="exact"/>
        <w:ind w:firstLine="653"/>
        <w:rPr>
          <w:rFonts w:ascii="仿宋" w:hAnsi="仿宋" w:cs="仿宋"/>
          <w:color w:val="000000"/>
          <w:szCs w:val="32"/>
        </w:rPr>
      </w:pPr>
      <w:r>
        <w:rPr>
          <w:rFonts w:hint="eastAsia" w:ascii="仿宋" w:hAnsi="仿宋" w:cs="仿宋"/>
          <w:color w:val="000000"/>
          <w:szCs w:val="32"/>
          <w:shd w:val="clear" w:color="auto" w:fill="FFFFFF"/>
        </w:rPr>
        <w:t>对自治区司法厅登记管理的司法鉴定机构进行诚信等级评估，适用本实施细则。</w:t>
      </w:r>
    </w:p>
    <w:p>
      <w:pPr>
        <w:autoSpaceDN w:val="0"/>
        <w:spacing w:line="600" w:lineRule="exact"/>
        <w:ind w:firstLine="642" w:firstLineChars="200"/>
        <w:rPr>
          <w:rFonts w:ascii="仿宋" w:hAnsi="仿宋" w:cs="仿宋"/>
          <w:color w:val="000000"/>
          <w:szCs w:val="32"/>
          <w:shd w:val="clear" w:color="auto" w:fill="FFFFFF"/>
        </w:rPr>
      </w:pPr>
      <w:r>
        <w:rPr>
          <w:rStyle w:val="8"/>
          <w:rFonts w:hint="eastAsia"/>
        </w:rPr>
        <w:t>第三条</w:t>
      </w:r>
      <w:r>
        <w:rPr>
          <w:rFonts w:hint="eastAsia" w:ascii="仿宋" w:hAnsi="仿宋" w:cs="仿宋"/>
          <w:color w:val="000000"/>
          <w:szCs w:val="32"/>
          <w:shd w:val="clear" w:color="auto" w:fill="FFFFFF"/>
        </w:rPr>
        <w:t xml:space="preserve">  司法鉴定机构诚信等级评估应当坚持正向激励、分级分类、综合评价、公开公正、动态管理的原则。</w:t>
      </w:r>
    </w:p>
    <w:p>
      <w:pPr>
        <w:autoSpaceDN w:val="0"/>
        <w:spacing w:line="600" w:lineRule="exact"/>
        <w:ind w:firstLine="640"/>
        <w:rPr>
          <w:rFonts w:ascii="仿宋" w:hAnsi="仿宋" w:cs="仿宋"/>
          <w:bCs/>
          <w:color w:val="000000"/>
          <w:szCs w:val="32"/>
          <w:shd w:val="clear" w:color="auto" w:fill="FFFFFF"/>
        </w:rPr>
      </w:pPr>
      <w:r>
        <w:rPr>
          <w:rStyle w:val="8"/>
          <w:rFonts w:hint="eastAsia"/>
        </w:rPr>
        <w:t>第四条</w:t>
      </w:r>
      <w:r>
        <w:rPr>
          <w:rFonts w:hint="eastAsia" w:ascii="仿宋" w:hAnsi="仿宋" w:cs="仿宋"/>
          <w:bCs/>
          <w:color w:val="000000"/>
          <w:szCs w:val="32"/>
          <w:shd w:val="clear" w:color="auto" w:fill="FFFFFF"/>
        </w:rPr>
        <w:t xml:space="preserve">  自治区、盟市两级司法行政机关负责司法鉴定机构诚信等级评估工作的组织实施。自治区司法厅组成评估委员会，各盟市司法局组成评估工作组，按照《办法》和本实施细则的规定开展司法鉴定诚信等级评估工作。</w:t>
      </w:r>
    </w:p>
    <w:p>
      <w:pPr>
        <w:autoSpaceDN w:val="0"/>
        <w:spacing w:line="600" w:lineRule="exact"/>
        <w:ind w:firstLine="640"/>
        <w:rPr>
          <w:rFonts w:ascii="仿宋" w:hAnsi="仿宋" w:cs="仿宋"/>
          <w:bCs/>
          <w:color w:val="000000"/>
          <w:szCs w:val="32"/>
          <w:shd w:val="clear" w:color="auto" w:fill="FFFFFF"/>
        </w:rPr>
      </w:pPr>
      <w:r>
        <w:rPr>
          <w:rFonts w:hint="eastAsia" w:ascii="仿宋" w:hAnsi="仿宋" w:cs="仿宋"/>
          <w:bCs/>
          <w:color w:val="000000"/>
          <w:szCs w:val="32"/>
          <w:shd w:val="clear" w:color="auto" w:fill="FFFFFF"/>
        </w:rPr>
        <w:t xml:space="preserve">司法鉴定行业协会配合司法行政机关开展司法鉴定机构诚信等级评估。自治区司法鉴定协会应当健全各专门、专业委员会,司法行政机关根据实际需要选取委员(专家)作为评估委员会或评估工作组成员,为司法鉴定机构诚信等级评估工作提供专业意见。 </w:t>
      </w:r>
    </w:p>
    <w:p>
      <w:pPr>
        <w:autoSpaceDN w:val="0"/>
        <w:spacing w:line="600" w:lineRule="exact"/>
        <w:ind w:firstLine="640"/>
        <w:rPr>
          <w:rFonts w:ascii="仿宋" w:hAnsi="仿宋" w:cs="仿宋"/>
          <w:color w:val="000000"/>
          <w:szCs w:val="32"/>
          <w:shd w:val="clear" w:color="auto" w:fill="FFFFFF"/>
        </w:rPr>
      </w:pPr>
      <w:r>
        <w:rPr>
          <w:rStyle w:val="8"/>
          <w:rFonts w:hint="eastAsia"/>
        </w:rPr>
        <w:t>第五条</w:t>
      </w:r>
      <w:r>
        <w:rPr>
          <w:rFonts w:hint="eastAsia" w:ascii="仿宋" w:hAnsi="仿宋" w:cs="仿宋"/>
          <w:color w:val="000000"/>
          <w:szCs w:val="32"/>
          <w:shd w:val="clear" w:color="auto" w:fill="FFFFFF"/>
        </w:rPr>
        <w:t xml:space="preserve">  司法鉴定机构诚信等级评估工作原则上按年度进行，以司法鉴定机构上一年度执业等情况为依据，每年第一季度完成评估工作并进行公示。</w:t>
      </w:r>
    </w:p>
    <w:p>
      <w:pPr>
        <w:autoSpaceDN w:val="0"/>
        <w:spacing w:line="600" w:lineRule="exact"/>
        <w:ind w:firstLine="640"/>
        <w:rPr>
          <w:rFonts w:ascii="仿宋" w:hAnsi="仿宋" w:cs="仿宋"/>
          <w:color w:val="000000"/>
          <w:szCs w:val="32"/>
          <w:shd w:val="clear" w:color="auto" w:fill="FFFFFF"/>
        </w:rPr>
      </w:pPr>
      <w:r>
        <w:rPr>
          <w:rFonts w:hint="eastAsia" w:ascii="仿宋" w:hAnsi="仿宋" w:cs="仿宋"/>
          <w:color w:val="000000"/>
          <w:szCs w:val="32"/>
          <w:shd w:val="clear" w:color="auto" w:fill="FFFFFF"/>
        </w:rPr>
        <w:t>司法鉴定机构出现影响诚信等级重大事项的，自治区、盟市两级司法行政机关应当及时组织重新评估，实时更新评估结果。</w:t>
      </w:r>
    </w:p>
    <w:p>
      <w:pPr>
        <w:autoSpaceDN w:val="0"/>
        <w:spacing w:line="600" w:lineRule="exact"/>
        <w:ind w:firstLine="642" w:firstLineChars="200"/>
        <w:rPr>
          <w:rFonts w:ascii="仿宋" w:hAnsi="仿宋" w:cs="仿宋"/>
          <w:color w:val="000000"/>
          <w:szCs w:val="32"/>
          <w:shd w:val="clear" w:color="auto" w:fill="FFFFFF"/>
        </w:rPr>
      </w:pPr>
      <w:r>
        <w:rPr>
          <w:rStyle w:val="8"/>
          <w:rFonts w:hint="eastAsia"/>
        </w:rPr>
        <w:t xml:space="preserve">第六条 </w:t>
      </w:r>
      <w:r>
        <w:rPr>
          <w:rFonts w:hint="eastAsia" w:ascii="仿宋" w:hAnsi="仿宋" w:cs="仿宋"/>
          <w:b/>
          <w:color w:val="000000"/>
          <w:szCs w:val="32"/>
          <w:shd w:val="clear" w:color="auto" w:fill="FFFFFF"/>
        </w:rPr>
        <w:t xml:space="preserve"> </w:t>
      </w:r>
      <w:r>
        <w:rPr>
          <w:rFonts w:hint="eastAsia" w:ascii="仿宋" w:hAnsi="仿宋" w:cs="仿宋"/>
          <w:color w:val="000000"/>
          <w:szCs w:val="32"/>
          <w:shd w:val="clear" w:color="auto" w:fill="FFFFFF"/>
        </w:rPr>
        <w:t>司法行政机关应当加强司法鉴定信息化建设，充分利用司法鉴定综合管理系统等信息化手段，提高司法鉴定机构诚信等级评估工作效率。</w:t>
      </w:r>
    </w:p>
    <w:p>
      <w:pPr>
        <w:autoSpaceDN w:val="0"/>
        <w:spacing w:line="600" w:lineRule="exact"/>
        <w:ind w:firstLine="640"/>
        <w:rPr>
          <w:rFonts w:ascii="仿宋" w:hAnsi="仿宋" w:cs="仿宋"/>
          <w:bCs/>
          <w:color w:val="000000"/>
          <w:szCs w:val="32"/>
        </w:rPr>
      </w:pPr>
      <w:r>
        <w:rPr>
          <w:rStyle w:val="8"/>
          <w:rFonts w:hint="eastAsia"/>
        </w:rPr>
        <w:t>第七条</w:t>
      </w:r>
      <w:r>
        <w:rPr>
          <w:rFonts w:hint="eastAsia" w:ascii="仿宋" w:hAnsi="仿宋" w:cs="仿宋"/>
          <w:bCs/>
          <w:color w:val="000000"/>
          <w:szCs w:val="32"/>
          <w:shd w:val="clear" w:color="auto" w:fill="FFFFFF"/>
        </w:rPr>
        <w:t xml:space="preserve">  司法行政机关应当加强日常监管，开展部门之间的沟通协作，通过各种途径全面收集意见反映，及时准确掌握司法鉴定机构的执业情况。盟市司法行政机关应当就属地司法鉴定机构的执业情况，建立健全与监察、审判、检察、侦查等有关</w:t>
      </w:r>
      <w:r>
        <w:rPr>
          <w:rFonts w:hint="eastAsia" w:ascii="仿宋" w:hAnsi="仿宋" w:cs="仿宋"/>
          <w:color w:val="000000"/>
          <w:szCs w:val="32"/>
          <w:shd w:val="clear" w:color="auto" w:fill="FFFFFF"/>
        </w:rPr>
        <w:t>机关、单位</w:t>
      </w:r>
      <w:r>
        <w:rPr>
          <w:rFonts w:hint="eastAsia" w:ascii="仿宋" w:hAnsi="仿宋" w:cs="仿宋"/>
          <w:bCs/>
          <w:color w:val="000000"/>
          <w:szCs w:val="32"/>
          <w:shd w:val="clear" w:color="auto" w:fill="FFFFFF"/>
        </w:rPr>
        <w:t>的信息互通和工作协作机制。</w:t>
      </w:r>
    </w:p>
    <w:p>
      <w:pPr>
        <w:pStyle w:val="4"/>
        <w:jc w:val="center"/>
      </w:pPr>
      <w:r>
        <w:rPr>
          <w:rFonts w:hint="eastAsia"/>
        </w:rPr>
        <w:t>第二章  评估等级及内容</w:t>
      </w:r>
    </w:p>
    <w:p>
      <w:pPr>
        <w:autoSpaceDN w:val="0"/>
        <w:spacing w:line="600" w:lineRule="exact"/>
        <w:ind w:firstLine="642" w:firstLineChars="200"/>
        <w:rPr>
          <w:rFonts w:ascii="仿宋" w:hAnsi="仿宋" w:cs="仿宋"/>
          <w:color w:val="000000"/>
          <w:szCs w:val="32"/>
        </w:rPr>
      </w:pPr>
      <w:r>
        <w:rPr>
          <w:rStyle w:val="8"/>
          <w:rFonts w:hint="eastAsia"/>
        </w:rPr>
        <w:t>第八条</w:t>
      </w:r>
      <w:r>
        <w:rPr>
          <w:rFonts w:hint="eastAsia" w:ascii="仿宋" w:hAnsi="仿宋" w:cs="仿宋"/>
          <w:color w:val="000000"/>
          <w:szCs w:val="32"/>
          <w:shd w:val="clear" w:color="auto" w:fill="FFFFFF"/>
        </w:rPr>
        <w:t xml:space="preserve">  司法鉴定机构诚信等级评估指标包含基础指标和加分指标两部分,总分为 100 分。按照综合评估情况分为 A、B、C、D 四个等级。</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（一）分值在90分（含）以上的，确定为A；</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（二）分值在80-90分（不含）的，确定为B；</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（三）分值在70-80分（不含）的，确定为C；</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（四）分值在70分（不含）以下的，确定为D。</w:t>
      </w:r>
    </w:p>
    <w:p>
      <w:pPr>
        <w:autoSpaceDN w:val="0"/>
        <w:spacing w:line="600" w:lineRule="exact"/>
        <w:ind w:firstLine="642" w:firstLineChars="200"/>
        <w:rPr>
          <w:rFonts w:ascii="仿宋" w:hAnsi="仿宋" w:cs="仿宋"/>
          <w:color w:val="000000"/>
          <w:szCs w:val="32"/>
          <w:shd w:val="clear" w:color="auto" w:fill="FFFFFF"/>
        </w:rPr>
      </w:pPr>
      <w:r>
        <w:rPr>
          <w:rStyle w:val="8"/>
          <w:rFonts w:hint="eastAsia"/>
        </w:rPr>
        <w:t>第九条</w:t>
      </w:r>
      <w:r>
        <w:rPr>
          <w:rFonts w:hint="eastAsia" w:ascii="仿宋" w:hAnsi="仿宋" w:cs="仿宋"/>
          <w:color w:val="000000"/>
          <w:szCs w:val="32"/>
          <w:shd w:val="clear" w:color="auto" w:fill="FFFFFF"/>
        </w:rPr>
        <w:t xml:space="preserve">  司法鉴定机构诚信等级评估基础指标总分为 85 分,包括以下内容：</w:t>
      </w:r>
    </w:p>
    <w:p>
      <w:pPr>
        <w:autoSpaceDN w:val="0"/>
        <w:spacing w:line="600" w:lineRule="exact"/>
        <w:ind w:firstLine="640"/>
        <w:rPr>
          <w:rFonts w:ascii="仿宋" w:hAnsi="仿宋" w:cs="仿宋"/>
          <w:color w:val="000000"/>
          <w:szCs w:val="32"/>
        </w:rPr>
      </w:pPr>
      <w:r>
        <w:rPr>
          <w:rFonts w:hint="eastAsia" w:ascii="仿宋" w:hAnsi="仿宋" w:cs="仿宋"/>
          <w:color w:val="000000"/>
          <w:szCs w:val="32"/>
          <w:shd w:val="clear" w:color="auto" w:fill="FFFFFF"/>
        </w:rPr>
        <w:t>（一）党的建设工作情况；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（二）遵守法律、法规、规章和规范性文件情况；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（三）遵守职业道德和执业纪律情况；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（四）执行司法鉴定程序、标准和技术规范情况；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（五）接受司法行政机关、行业协会管理监督情况；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（六）履行内部管理职责情况；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（七）执业公示情况；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（八）其他情况。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w:t>
      </w:r>
      <w:r>
        <w:rPr>
          <w:rStyle w:val="8"/>
          <w:rFonts w:hint="eastAsia"/>
        </w:rPr>
        <w:t>第十条</w:t>
      </w:r>
      <w:r>
        <w:rPr>
          <w:rFonts w:hint="eastAsia" w:ascii="仿宋" w:hAnsi="仿宋" w:cs="仿宋"/>
          <w:color w:val="000000"/>
          <w:szCs w:val="32"/>
          <w:shd w:val="clear" w:color="auto" w:fill="FFFFFF"/>
        </w:rPr>
        <w:t xml:space="preserve">  司法鉴定机构诚信等级评估加分指标总分为15分，包括以下内容：</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（一）参加公益活动情况；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（二）司法鉴定科研活动情况；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（三）能力验证情况；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（四）信息化建设情况；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（五）业务案例入选采纳情况；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（六）获得省级及以上表彰奖励情况；</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（七）其他情况。</w:t>
      </w:r>
    </w:p>
    <w:p>
      <w:pPr>
        <w:autoSpaceDN w:val="0"/>
        <w:spacing w:line="600" w:lineRule="exact"/>
        <w:ind w:firstLine="653"/>
        <w:rPr>
          <w:rFonts w:ascii="仿宋" w:hAnsi="仿宋" w:cs="仿宋"/>
          <w:color w:val="000000"/>
          <w:szCs w:val="32"/>
          <w:shd w:val="clear" w:color="auto" w:fill="FFFFFF"/>
        </w:rPr>
      </w:pPr>
      <w:r>
        <w:rPr>
          <w:rStyle w:val="8"/>
          <w:rFonts w:hint="eastAsia"/>
        </w:rPr>
        <w:t xml:space="preserve">第十一条 </w:t>
      </w:r>
      <w:r>
        <w:rPr>
          <w:rFonts w:hint="eastAsia" w:ascii="仿宋" w:hAnsi="仿宋" w:cs="仿宋"/>
          <w:color w:val="000000"/>
          <w:szCs w:val="32"/>
          <w:shd w:val="clear" w:color="auto" w:fill="FFFFFF"/>
        </w:rPr>
        <w:t xml:space="preserve"> 司法鉴定机构出现不同扣分情形的，按不同情形分别扣分。因同一情形，符合两个以上不同扣分项的，以最高分值扣分。因同一情形，符合两个以上不同加分项的，以最高分值加分。</w:t>
      </w:r>
    </w:p>
    <w:p>
      <w:pPr>
        <w:autoSpaceDN w:val="0"/>
        <w:spacing w:line="600" w:lineRule="exact"/>
        <w:ind w:firstLine="642" w:firstLineChars="200"/>
        <w:rPr>
          <w:rFonts w:ascii="仿宋" w:hAnsi="仿宋" w:cs="仿宋"/>
          <w:bCs/>
          <w:color w:val="000000"/>
          <w:szCs w:val="32"/>
          <w:shd w:val="clear" w:color="auto" w:fill="FFFFFF"/>
        </w:rPr>
      </w:pPr>
      <w:r>
        <w:rPr>
          <w:rStyle w:val="8"/>
          <w:rFonts w:hint="eastAsia"/>
        </w:rPr>
        <w:t>第十二条</w:t>
      </w:r>
      <w:r>
        <w:rPr>
          <w:rFonts w:hint="eastAsia" w:ascii="仿宋" w:hAnsi="仿宋" w:cs="仿宋"/>
          <w:bCs/>
          <w:color w:val="000000"/>
          <w:szCs w:val="32"/>
          <w:shd w:val="clear" w:color="auto" w:fill="FFFFFF"/>
        </w:rPr>
        <w:t xml:space="preserve">  司法行政机关通过处理各类投诉信访案件、开展各类执法检查和案卷评查、办理涉嫌行政违法案件,加强与</w:t>
      </w:r>
      <w:r>
        <w:rPr>
          <w:rFonts w:hint="eastAsia" w:ascii="仿宋" w:hAnsi="仿宋" w:cs="仿宋"/>
          <w:color w:val="000000"/>
          <w:szCs w:val="32"/>
          <w:shd w:val="clear" w:color="auto" w:fill="FFFFFF"/>
        </w:rPr>
        <w:t>有关机关单位、司法鉴定当事人、司法鉴定人</w:t>
      </w:r>
      <w:r>
        <w:rPr>
          <w:rFonts w:hint="eastAsia" w:ascii="仿宋" w:hAnsi="仿宋" w:cs="仿宋"/>
          <w:bCs/>
          <w:color w:val="000000"/>
          <w:szCs w:val="32"/>
          <w:shd w:val="clear" w:color="auto" w:fill="FFFFFF"/>
        </w:rPr>
        <w:t>的工作沟通,将司法鉴定机构和司法鉴定人受到刑罚处罚、失信惩处、行政处罚、行业惩戒、责令整改、批评教育、约谈等情况,以及司法鉴定机构和司法鉴定人获得表彰奖励等情况,作为开展司法鉴定机构诚信等级评估的依据。</w:t>
      </w:r>
    </w:p>
    <w:p>
      <w:pPr>
        <w:pStyle w:val="4"/>
        <w:jc w:val="center"/>
      </w:pPr>
      <w:r>
        <w:rPr>
          <w:rFonts w:hint="eastAsia"/>
        </w:rPr>
        <w:t>第三章  评估程序</w:t>
      </w:r>
    </w:p>
    <w:p>
      <w:pPr>
        <w:spacing w:line="600" w:lineRule="exact"/>
        <w:ind w:firstLine="642" w:firstLineChars="200"/>
        <w:rPr>
          <w:color w:val="000000"/>
        </w:rPr>
      </w:pPr>
      <w:r>
        <w:rPr>
          <w:rStyle w:val="8"/>
          <w:rFonts w:hint="eastAsia"/>
        </w:rPr>
        <w:t xml:space="preserve">第十三条 </w:t>
      </w:r>
      <w:r>
        <w:rPr>
          <w:rFonts w:hint="eastAsia"/>
          <w:color w:val="000000"/>
          <w:shd w:val="clear" w:color="auto" w:fill="FFFFFF"/>
        </w:rPr>
        <w:t xml:space="preserve"> 司法鉴定机构诚信等级评估工作按照司法鉴定机构自查自评、盟市司法局初评、自治区司法厅综合评估并发布等三个步骤进行</w:t>
      </w:r>
      <w:r>
        <w:rPr>
          <w:color w:val="000000"/>
        </w:rPr>
        <w:t>，评估</w:t>
      </w:r>
      <w:r>
        <w:rPr>
          <w:rFonts w:hint="eastAsia"/>
          <w:color w:val="000000"/>
        </w:rPr>
        <w:t>指标</w:t>
      </w:r>
      <w:r>
        <w:rPr>
          <w:color w:val="000000"/>
        </w:rPr>
        <w:t>和分值按照《</w:t>
      </w:r>
      <w:r>
        <w:rPr>
          <w:rFonts w:hint="eastAsia"/>
          <w:color w:val="000000"/>
        </w:rPr>
        <w:t>内蒙古自治区</w:t>
      </w:r>
      <w:r>
        <w:rPr>
          <w:color w:val="000000"/>
        </w:rPr>
        <w:t>司法鉴定机构诚信等级评估量化表》</w:t>
      </w:r>
      <w:r>
        <w:rPr>
          <w:rFonts w:hint="eastAsia"/>
          <w:color w:val="000000"/>
        </w:rPr>
        <w:t>（以下简称《量化表》）</w:t>
      </w:r>
      <w:r>
        <w:rPr>
          <w:color w:val="000000"/>
        </w:rPr>
        <w:t>执行。</w:t>
      </w:r>
    </w:p>
    <w:p>
      <w:pPr>
        <w:autoSpaceDN w:val="0"/>
        <w:spacing w:line="600" w:lineRule="exact"/>
        <w:ind w:firstLine="640"/>
        <w:rPr>
          <w:color w:val="000000"/>
        </w:rPr>
      </w:pPr>
      <w:r>
        <w:rPr>
          <w:rStyle w:val="8"/>
          <w:rFonts w:hint="eastAsia"/>
        </w:rPr>
        <w:t xml:space="preserve">第十四条 </w:t>
      </w:r>
      <w:r>
        <w:rPr>
          <w:rStyle w:val="8"/>
          <w:b w:val="0"/>
          <w:bCs/>
        </w:rPr>
        <w:t xml:space="preserve"> </w:t>
      </w:r>
      <w:r>
        <w:rPr>
          <w:rFonts w:hint="eastAsia"/>
          <w:bCs/>
          <w:color w:val="000000"/>
        </w:rPr>
        <w:t>盟</w:t>
      </w:r>
      <w:r>
        <w:rPr>
          <w:rFonts w:hint="eastAsia"/>
          <w:color w:val="000000"/>
        </w:rPr>
        <w:t>市司法局</w:t>
      </w:r>
      <w:r>
        <w:rPr>
          <w:color w:val="000000"/>
        </w:rPr>
        <w:t>组织</w:t>
      </w:r>
      <w:r>
        <w:rPr>
          <w:rFonts w:hint="eastAsia"/>
          <w:color w:val="000000"/>
        </w:rPr>
        <w:t>属地</w:t>
      </w:r>
      <w:r>
        <w:rPr>
          <w:color w:val="000000"/>
        </w:rPr>
        <w:t>司法鉴定机构开展诚信等级评估自查自评。司法鉴定机构应当根据</w:t>
      </w:r>
      <w:r>
        <w:rPr>
          <w:rFonts w:hint="eastAsia"/>
          <w:color w:val="000000"/>
        </w:rPr>
        <w:t>盟市</w:t>
      </w:r>
      <w:r>
        <w:rPr>
          <w:color w:val="000000"/>
        </w:rPr>
        <w:t>司法</w:t>
      </w:r>
      <w:r>
        <w:rPr>
          <w:rFonts w:hint="eastAsia"/>
          <w:color w:val="000000"/>
        </w:rPr>
        <w:t>局</w:t>
      </w:r>
      <w:r>
        <w:rPr>
          <w:color w:val="000000"/>
        </w:rPr>
        <w:t>的要求，</w:t>
      </w:r>
      <w:r>
        <w:rPr>
          <w:rFonts w:hint="eastAsia"/>
          <w:color w:val="000000"/>
        </w:rPr>
        <w:t>按照</w:t>
      </w:r>
      <w:r>
        <w:rPr>
          <w:color w:val="000000"/>
        </w:rPr>
        <w:t>本实施细则确定的评估指标，在</w:t>
      </w:r>
      <w:r>
        <w:rPr>
          <w:rFonts w:hint="eastAsia"/>
          <w:color w:val="000000"/>
        </w:rPr>
        <w:t>指定</w:t>
      </w:r>
      <w:r>
        <w:rPr>
          <w:color w:val="000000"/>
        </w:rPr>
        <w:t>期限内完成对本机构诚信状况的自查自评，并将自查报告、</w:t>
      </w:r>
      <w:r>
        <w:rPr>
          <w:rFonts w:hint="eastAsia" w:ascii="仿宋" w:hAnsi="仿宋" w:cs="仿宋"/>
          <w:szCs w:val="32"/>
          <w:lang w:bidi="ar"/>
        </w:rPr>
        <w:t>《量化表》（</w:t>
      </w:r>
      <w:r>
        <w:rPr>
          <w:color w:val="000000"/>
        </w:rPr>
        <w:t>自评）及与评估指标有关的全部证明材料报所属</w:t>
      </w:r>
      <w:r>
        <w:rPr>
          <w:rFonts w:hint="eastAsia"/>
          <w:color w:val="000000"/>
        </w:rPr>
        <w:t>盟市</w:t>
      </w:r>
      <w:r>
        <w:rPr>
          <w:color w:val="000000"/>
        </w:rPr>
        <w:t>司法</w:t>
      </w:r>
      <w:r>
        <w:rPr>
          <w:rFonts w:hint="eastAsia"/>
          <w:color w:val="000000"/>
        </w:rPr>
        <w:t>局</w:t>
      </w:r>
      <w:r>
        <w:rPr>
          <w:color w:val="000000"/>
        </w:rPr>
        <w:t>进行初评</w:t>
      </w:r>
      <w:r>
        <w:rPr>
          <w:rFonts w:hint="eastAsia"/>
          <w:color w:val="000000"/>
        </w:rPr>
        <w:t>。</w:t>
      </w:r>
    </w:p>
    <w:p>
      <w:pPr>
        <w:autoSpaceDN w:val="0"/>
        <w:spacing w:line="600" w:lineRule="exact"/>
        <w:ind w:firstLine="640"/>
        <w:rPr>
          <w:rFonts w:ascii="仿宋" w:hAnsi="仿宋" w:cs="仿宋"/>
          <w:bCs/>
          <w:color w:val="000000"/>
          <w:szCs w:val="32"/>
          <w:u w:val="single"/>
        </w:rPr>
      </w:pPr>
      <w:r>
        <w:rPr>
          <w:rStyle w:val="8"/>
          <w:rFonts w:hint="eastAsia" w:cstheme="minorBidi"/>
        </w:rPr>
        <w:t>第十五条</w:t>
      </w:r>
      <w:r>
        <w:rPr>
          <w:rFonts w:hint="eastAsia"/>
          <w:color w:val="000000"/>
        </w:rPr>
        <w:t xml:space="preserve"> </w:t>
      </w:r>
      <w:r>
        <w:rPr>
          <w:color w:val="000000"/>
        </w:rPr>
        <w:t xml:space="preserve"> </w:t>
      </w:r>
      <w:r>
        <w:rPr>
          <w:rFonts w:hint="eastAsia"/>
          <w:color w:val="000000"/>
        </w:rPr>
        <w:t>开展评估前，盟市司法局应当</w:t>
      </w:r>
      <w:r>
        <w:rPr>
          <w:rFonts w:hint="eastAsia" w:ascii="仿宋" w:hAnsi="仿宋" w:cs="仿宋"/>
          <w:bCs/>
          <w:color w:val="000000"/>
          <w:szCs w:val="32"/>
          <w:shd w:val="clear" w:color="auto" w:fill="FFFFFF"/>
        </w:rPr>
        <w:t>向有关机关单位、司法鉴定当事人发放《司法鉴定机构诚信等级评估征求意见表》，收集有关情况和意见。</w:t>
      </w:r>
    </w:p>
    <w:p>
      <w:pPr>
        <w:ind w:firstLine="642" w:firstLineChars="200"/>
        <w:rPr>
          <w:rFonts w:ascii="仿宋" w:hAnsi="仿宋" w:cs="仿宋"/>
          <w:szCs w:val="32"/>
          <w:lang w:bidi="ar"/>
        </w:rPr>
      </w:pPr>
      <w:r>
        <w:rPr>
          <w:rStyle w:val="8"/>
          <w:rFonts w:hint="eastAsia" w:cstheme="minorBidi"/>
        </w:rPr>
        <w:t>第十六条</w:t>
      </w:r>
      <w:r>
        <w:rPr>
          <w:rStyle w:val="8"/>
          <w:rFonts w:hint="eastAsia"/>
        </w:rPr>
        <w:t xml:space="preserve"> </w:t>
      </w:r>
      <w:r>
        <w:rPr>
          <w:rStyle w:val="8"/>
        </w:rPr>
        <w:t xml:space="preserve"> </w:t>
      </w:r>
      <w:r>
        <w:rPr>
          <w:rFonts w:hint="eastAsia" w:ascii="仿宋" w:hAnsi="仿宋" w:cs="仿宋"/>
          <w:szCs w:val="32"/>
          <w:lang w:bidi="ar"/>
        </w:rPr>
        <w:t>盟市司法局组成评估工作组，成员由司法行政机关人员、司法鉴定专家、司法鉴定从业人员组成。设立司法鉴定协会的盟市，同时吸收协会人员进入工作组。工作组人员原则上应为不少于5人的单数，且组成人员中司法鉴定专家、司法鉴定从业人员、协会人员应占半数以上。</w:t>
      </w:r>
    </w:p>
    <w:p>
      <w:pPr>
        <w:ind w:firstLine="640" w:firstLineChars="200"/>
        <w:rPr>
          <w:rFonts w:ascii="仿宋" w:hAnsi="仿宋" w:cs="仿宋"/>
          <w:szCs w:val="32"/>
          <w:lang w:bidi="ar"/>
        </w:rPr>
      </w:pPr>
      <w:r>
        <w:rPr>
          <w:rFonts w:hint="eastAsia" w:ascii="仿宋" w:hAnsi="仿宋" w:cs="仿宋"/>
          <w:szCs w:val="32"/>
          <w:lang w:bidi="ar"/>
        </w:rPr>
        <w:t>自治区司法厅组建评估委员会，人员组成按前款规定执行。评估委员会按司法鉴定执业类别设立4个工作组。</w:t>
      </w:r>
    </w:p>
    <w:p>
      <w:pPr>
        <w:ind w:firstLine="642" w:firstLineChars="200"/>
        <w:rPr>
          <w:rFonts w:ascii="仿宋" w:hAnsi="仿宋" w:cs="仿宋"/>
          <w:szCs w:val="32"/>
          <w:lang w:bidi="ar"/>
        </w:rPr>
      </w:pPr>
      <w:r>
        <w:rPr>
          <w:rStyle w:val="8"/>
          <w:rFonts w:hint="eastAsia" w:cstheme="minorBidi"/>
        </w:rPr>
        <w:t>第十七条</w:t>
      </w:r>
      <w:r>
        <w:rPr>
          <w:rFonts w:hint="eastAsia"/>
          <w:color w:val="000000"/>
        </w:rPr>
        <w:t xml:space="preserve"> </w:t>
      </w:r>
      <w:r>
        <w:rPr>
          <w:rFonts w:ascii="仿宋" w:hAnsi="仿宋" w:cs="仿宋"/>
          <w:szCs w:val="32"/>
          <w:lang w:bidi="ar"/>
        </w:rPr>
        <w:t xml:space="preserve"> </w:t>
      </w:r>
      <w:r>
        <w:rPr>
          <w:rFonts w:hint="eastAsia" w:ascii="仿宋" w:hAnsi="仿宋" w:cs="仿宋"/>
          <w:szCs w:val="32"/>
          <w:lang w:bidi="ar"/>
        </w:rPr>
        <w:t>盟市司法局按照实地检查、开展谈话、查阅印证材料、评价打分的步骤完成初评。实地检查时，在每家司法鉴定机构随机抽查鉴定案卷，每个类别不少于1</w:t>
      </w:r>
      <w:r>
        <w:rPr>
          <w:rFonts w:ascii="仿宋" w:hAnsi="仿宋" w:cs="仿宋"/>
          <w:szCs w:val="32"/>
          <w:lang w:bidi="ar"/>
        </w:rPr>
        <w:t>0</w:t>
      </w:r>
      <w:r>
        <w:rPr>
          <w:rFonts w:hint="eastAsia" w:ascii="仿宋" w:hAnsi="仿宋" w:cs="仿宋"/>
          <w:szCs w:val="32"/>
          <w:lang w:bidi="ar"/>
        </w:rPr>
        <w:t>本；并检查账册、档案、公示事项以及各项内部管理制度等。工作组要与司法鉴定机构负责人、司法鉴定人及其他工作人员谈话并作好记录，全面了解司法鉴定机构运行情况和存在的问题。</w:t>
      </w:r>
    </w:p>
    <w:p>
      <w:pPr>
        <w:ind w:firstLine="642" w:firstLineChars="200"/>
        <w:rPr>
          <w:rFonts w:ascii="仿宋" w:hAnsi="仿宋" w:cs="仿宋"/>
          <w:szCs w:val="32"/>
          <w:lang w:bidi="ar"/>
        </w:rPr>
      </w:pPr>
      <w:r>
        <w:rPr>
          <w:rStyle w:val="8"/>
          <w:rFonts w:hint="eastAsia" w:cstheme="minorBidi"/>
        </w:rPr>
        <w:t>第十八条</w:t>
      </w:r>
      <w:r>
        <w:rPr>
          <w:rFonts w:hint="eastAsia" w:ascii="仿宋" w:hAnsi="仿宋" w:cs="仿宋"/>
          <w:szCs w:val="32"/>
          <w:lang w:bidi="ar"/>
        </w:rPr>
        <w:t xml:space="preserve"> </w:t>
      </w:r>
      <w:r>
        <w:rPr>
          <w:rFonts w:ascii="仿宋" w:hAnsi="仿宋" w:cs="仿宋"/>
          <w:szCs w:val="32"/>
          <w:lang w:bidi="ar"/>
        </w:rPr>
        <w:t xml:space="preserve"> </w:t>
      </w:r>
      <w:r>
        <w:rPr>
          <w:rFonts w:hint="eastAsia" w:ascii="仿宋" w:hAnsi="仿宋" w:cs="仿宋"/>
          <w:szCs w:val="32"/>
          <w:lang w:bidi="ar"/>
        </w:rPr>
        <w:t>评估工作组根据司法鉴定机构自查材料、检查和收集的有关情况，对照《量化表》中的各项评分条款对参评机构的各评估事项进行评审打分，汇总形成初评得分，由工作组成员签字确认。对加分、扣分事项，要向有关司法鉴定机构反馈。初评完成后，以盟市为单位，将初评开展情况报告，各司法鉴定机构《量化表》及加分、扣分项目相应印证材料电子版于2月底前提交自治区司法厅。</w:t>
      </w:r>
    </w:p>
    <w:p>
      <w:pPr>
        <w:ind w:firstLine="642" w:firstLineChars="200"/>
        <w:rPr>
          <w:rFonts w:ascii="仿宋" w:hAnsi="仿宋" w:cs="仿宋"/>
          <w:szCs w:val="32"/>
          <w:lang w:bidi="ar"/>
        </w:rPr>
      </w:pPr>
      <w:r>
        <w:rPr>
          <w:rStyle w:val="8"/>
          <w:rFonts w:hint="eastAsia"/>
        </w:rPr>
        <w:t xml:space="preserve">第十九条  </w:t>
      </w:r>
      <w:r>
        <w:rPr>
          <w:rFonts w:hint="eastAsia" w:ascii="仿宋" w:hAnsi="仿宋" w:cs="仿宋"/>
          <w:bCs/>
          <w:color w:val="000000"/>
          <w:szCs w:val="32"/>
          <w:shd w:val="clear" w:color="auto" w:fill="FFFFFF"/>
        </w:rPr>
        <w:t>自治区司法厅</w:t>
      </w:r>
      <w:r>
        <w:rPr>
          <w:bCs/>
          <w:color w:val="000000"/>
        </w:rPr>
        <w:t>收到</w:t>
      </w:r>
      <w:r>
        <w:rPr>
          <w:rFonts w:hint="eastAsia"/>
          <w:bCs/>
          <w:color w:val="000000"/>
        </w:rPr>
        <w:t>盟</w:t>
      </w:r>
      <w:r>
        <w:rPr>
          <w:rFonts w:hint="eastAsia"/>
          <w:color w:val="000000"/>
        </w:rPr>
        <w:t>市</w:t>
      </w:r>
      <w:r>
        <w:rPr>
          <w:color w:val="000000"/>
        </w:rPr>
        <w:t>司法</w:t>
      </w:r>
      <w:r>
        <w:rPr>
          <w:rFonts w:hint="eastAsia"/>
          <w:color w:val="000000"/>
        </w:rPr>
        <w:t>局</w:t>
      </w:r>
      <w:r>
        <w:rPr>
          <w:color w:val="000000"/>
        </w:rPr>
        <w:t>的初评意见及相关材料后，</w:t>
      </w:r>
      <w:r>
        <w:rPr>
          <w:rFonts w:hint="eastAsia"/>
          <w:color w:val="000000"/>
        </w:rPr>
        <w:t>组织评估委员会各工作组对</w:t>
      </w:r>
      <w:r>
        <w:rPr>
          <w:color w:val="000000"/>
        </w:rPr>
        <w:t>初评情况进行</w:t>
      </w:r>
      <w:r>
        <w:rPr>
          <w:rFonts w:hint="eastAsia" w:ascii="仿宋" w:hAnsi="仿宋" w:cs="仿宋"/>
          <w:color w:val="000000"/>
          <w:szCs w:val="32"/>
          <w:shd w:val="clear" w:color="auto" w:fill="FFFFFF"/>
        </w:rPr>
        <w:t>复查和综合评估，对照《量化表》对各司法鉴定机构再次进行评价打分。复查和综合评估中，</w:t>
      </w:r>
      <w:r>
        <w:rPr>
          <w:rFonts w:hint="eastAsia" w:ascii="仿宋" w:hAnsi="仿宋" w:cs="仿宋"/>
          <w:szCs w:val="32"/>
          <w:lang w:bidi="ar"/>
        </w:rPr>
        <w:t>可以与有关盟市或司法鉴定机构进行线上沟通，了解情况，提出问题并听取解答。</w:t>
      </w:r>
    </w:p>
    <w:p>
      <w:pPr>
        <w:ind w:firstLine="642" w:firstLineChars="200"/>
        <w:rPr>
          <w:rFonts w:ascii="仿宋" w:hAnsi="仿宋" w:cs="仿宋"/>
          <w:color w:val="000000"/>
          <w:szCs w:val="32"/>
          <w:shd w:val="clear" w:color="auto" w:fill="FFFFFF"/>
        </w:rPr>
      </w:pPr>
      <w:r>
        <w:rPr>
          <w:rFonts w:hint="eastAsia" w:ascii="黑体" w:hAnsi="黑体" w:eastAsia="黑体" w:cs="黑体"/>
          <w:b/>
          <w:bCs/>
          <w:szCs w:val="32"/>
          <w:lang w:bidi="ar"/>
        </w:rPr>
        <w:t>第二十条</w:t>
      </w:r>
      <w:r>
        <w:rPr>
          <w:rFonts w:hint="eastAsia" w:ascii="仿宋" w:hAnsi="仿宋" w:cs="仿宋"/>
          <w:szCs w:val="32"/>
          <w:lang w:bidi="ar"/>
        </w:rPr>
        <w:t xml:space="preserve">  </w:t>
      </w:r>
      <w:r>
        <w:rPr>
          <w:rFonts w:hint="eastAsia" w:ascii="仿宋" w:hAnsi="仿宋" w:cs="仿宋"/>
          <w:color w:val="000000"/>
          <w:szCs w:val="32"/>
          <w:shd w:val="clear" w:color="auto" w:fill="FFFFFF"/>
        </w:rPr>
        <w:t>自治区司法厅评估委员会认为初评存在以下情形的，经集体讨论后退回盟市重新进行初评，再次上报后确定相应的诚信等级。</w:t>
      </w:r>
    </w:p>
    <w:p>
      <w:pPr>
        <w:pStyle w:val="2"/>
        <w:numPr>
          <w:ilvl w:val="0"/>
          <w:numId w:val="1"/>
        </w:numPr>
        <w:ind w:firstLine="640"/>
      </w:pPr>
      <w:r>
        <w:rPr>
          <w:rFonts w:hint="eastAsia"/>
        </w:rPr>
        <w:t>未按照本实施细则规定的程序开展初评的；</w:t>
      </w:r>
    </w:p>
    <w:p>
      <w:pPr>
        <w:pStyle w:val="2"/>
        <w:numPr>
          <w:ilvl w:val="0"/>
          <w:numId w:val="1"/>
        </w:numPr>
        <w:ind w:firstLine="640"/>
      </w:pPr>
      <w:r>
        <w:rPr>
          <w:rFonts w:hint="eastAsia"/>
        </w:rPr>
        <w:t>初评认定的据以加分或扣分的情况与实际不符的；</w:t>
      </w:r>
    </w:p>
    <w:p>
      <w:pPr>
        <w:pStyle w:val="2"/>
        <w:numPr>
          <w:ilvl w:val="0"/>
          <w:numId w:val="1"/>
        </w:numPr>
        <w:ind w:firstLine="640"/>
      </w:pPr>
      <w:r>
        <w:rPr>
          <w:rFonts w:hint="eastAsia"/>
        </w:rPr>
        <w:t>未依据本实施细则及《量化表》内容进行评价赋分，或标准掌握存在错误的；</w:t>
      </w:r>
    </w:p>
    <w:p>
      <w:pPr>
        <w:pStyle w:val="2"/>
        <w:numPr>
          <w:ilvl w:val="0"/>
          <w:numId w:val="1"/>
        </w:numPr>
        <w:ind w:firstLine="640"/>
      </w:pPr>
      <w:r>
        <w:rPr>
          <w:rFonts w:hint="eastAsia"/>
        </w:rPr>
        <w:t>不认真组织开展初评，对存在的问题不认真核查、扣分，缺少重要印证材料，评价结果存在矛盾，导致初评工作质量存在严重问题的；</w:t>
      </w:r>
    </w:p>
    <w:p>
      <w:pPr>
        <w:pStyle w:val="2"/>
        <w:numPr>
          <w:ilvl w:val="0"/>
          <w:numId w:val="1"/>
        </w:numPr>
        <w:ind w:firstLine="640"/>
      </w:pPr>
      <w:r>
        <w:rPr>
          <w:rFonts w:hint="eastAsia"/>
        </w:rPr>
        <w:t>有其他违反法律、法规、规章及本实施细则行为的。</w:t>
      </w:r>
    </w:p>
    <w:p>
      <w:pPr>
        <w:autoSpaceDN w:val="0"/>
        <w:spacing w:line="600" w:lineRule="exact"/>
        <w:ind w:firstLine="653"/>
        <w:rPr>
          <w:rFonts w:ascii="仿宋" w:hAnsi="仿宋" w:cs="仿宋"/>
          <w:color w:val="000000"/>
          <w:szCs w:val="32"/>
          <w:shd w:val="clear" w:color="auto" w:fill="FFFFFF"/>
        </w:rPr>
      </w:pPr>
      <w:r>
        <w:rPr>
          <w:rFonts w:hint="eastAsia" w:ascii="黑体" w:hAnsi="黑体" w:eastAsia="黑体" w:cs="黑体"/>
          <w:b/>
          <w:bCs/>
          <w:color w:val="000000"/>
          <w:szCs w:val="32"/>
          <w:shd w:val="clear" w:color="auto" w:fill="FFFFFF"/>
        </w:rPr>
        <w:t>第二十一条</w:t>
      </w:r>
      <w:r>
        <w:rPr>
          <w:rFonts w:hint="eastAsia" w:ascii="仿宋" w:hAnsi="仿宋" w:cs="仿宋"/>
          <w:color w:val="000000"/>
          <w:szCs w:val="32"/>
          <w:shd w:val="clear" w:color="auto" w:fill="FFFFFF"/>
        </w:rPr>
        <w:t xml:space="preserve">  复查和综合评估形成得分后，按照盟市初评占6</w:t>
      </w:r>
      <w:r>
        <w:rPr>
          <w:rFonts w:ascii="仿宋" w:hAnsi="仿宋" w:cs="仿宋"/>
          <w:color w:val="000000"/>
          <w:szCs w:val="32"/>
          <w:shd w:val="clear" w:color="auto" w:fill="FFFFFF"/>
        </w:rPr>
        <w:t>0%</w:t>
      </w:r>
      <w:r>
        <w:rPr>
          <w:rFonts w:hint="eastAsia" w:ascii="仿宋" w:hAnsi="仿宋" w:cs="仿宋"/>
          <w:color w:val="000000"/>
          <w:szCs w:val="32"/>
          <w:shd w:val="clear" w:color="auto" w:fill="FFFFFF"/>
        </w:rPr>
        <w:t>、自治区复查和综合评估占</w:t>
      </w:r>
      <w:r>
        <w:rPr>
          <w:rFonts w:ascii="仿宋" w:hAnsi="仿宋" w:cs="仿宋"/>
          <w:color w:val="000000"/>
          <w:szCs w:val="32"/>
          <w:shd w:val="clear" w:color="auto" w:fill="FFFFFF"/>
        </w:rPr>
        <w:t>40%</w:t>
      </w:r>
      <w:r>
        <w:rPr>
          <w:rFonts w:hint="eastAsia" w:ascii="仿宋" w:hAnsi="仿宋" w:cs="仿宋"/>
          <w:color w:val="000000"/>
          <w:szCs w:val="32"/>
          <w:shd w:val="clear" w:color="auto" w:fill="FFFFFF"/>
        </w:rPr>
        <w:t>的比例加权计算出各司法鉴定机构的评估得分，并确定诚信等级。</w:t>
      </w:r>
    </w:p>
    <w:p>
      <w:pPr>
        <w:autoSpaceDN w:val="0"/>
        <w:spacing w:line="600" w:lineRule="exact"/>
        <w:ind w:firstLine="653"/>
        <w:rPr>
          <w:rFonts w:ascii="仿宋" w:hAnsi="仿宋" w:cs="仿宋"/>
          <w:color w:val="000000"/>
          <w:szCs w:val="32"/>
          <w:shd w:val="clear" w:color="auto" w:fill="FFFFFF"/>
        </w:rPr>
      </w:pPr>
      <w:r>
        <w:rPr>
          <w:rStyle w:val="8"/>
          <w:rFonts w:hint="eastAsia"/>
        </w:rPr>
        <w:t>第二十二条</w:t>
      </w:r>
      <w:r>
        <w:rPr>
          <w:rFonts w:hint="eastAsia" w:ascii="仿宋" w:hAnsi="仿宋" w:cs="仿宋"/>
          <w:color w:val="000000"/>
          <w:szCs w:val="32"/>
          <w:shd w:val="clear" w:color="auto" w:fill="FFFFFF"/>
        </w:rPr>
        <w:t xml:space="preserve">  确定诚信等级后，自治区司法厅应当公示七个工作日。</w:t>
      </w:r>
      <w:r>
        <w:rPr>
          <w:rFonts w:hint="eastAsia" w:ascii="仿宋" w:hAnsi="仿宋" w:cs="仿宋"/>
          <w:color w:val="000000"/>
        </w:rPr>
        <w:t>公示期内，任何单位或个人认为评估结果存在</w:t>
      </w:r>
      <w:r>
        <w:rPr>
          <w:rFonts w:hint="eastAsia" w:ascii="仿宋" w:hAnsi="仿宋" w:cs="仿宋"/>
          <w:color w:val="000000"/>
          <w:szCs w:val="32"/>
          <w:shd w:val="clear" w:color="auto" w:fill="FFFFFF"/>
        </w:rPr>
        <w:t>认定的情况与实际不符，或评价打分不符合规定的</w:t>
      </w:r>
      <w:r>
        <w:rPr>
          <w:rFonts w:hint="eastAsia" w:ascii="仿宋" w:hAnsi="仿宋" w:cs="仿宋"/>
          <w:color w:val="000000"/>
        </w:rPr>
        <w:t>，可以向自治区司法厅提出书面复核申请，并</w:t>
      </w:r>
      <w:r>
        <w:rPr>
          <w:rFonts w:hint="eastAsia" w:ascii="仿宋" w:hAnsi="仿宋" w:cs="仿宋"/>
          <w:szCs w:val="32"/>
          <w:lang w:bidi="ar"/>
        </w:rPr>
        <w:t>提交申请复核的书面申请、相关证明材料等。自治区司法厅组织评估委员会以外的人员组成复审组进行复核，</w:t>
      </w:r>
      <w:r>
        <w:rPr>
          <w:rFonts w:hint="eastAsia" w:ascii="仿宋" w:hAnsi="仿宋" w:cs="仿宋"/>
          <w:color w:val="000000"/>
        </w:rPr>
        <w:t>并将复核结果及时反馈申请人。</w:t>
      </w:r>
    </w:p>
    <w:p>
      <w:pPr>
        <w:autoSpaceDN w:val="0"/>
        <w:spacing w:line="600" w:lineRule="exact"/>
        <w:ind w:firstLine="653"/>
        <w:rPr>
          <w:rFonts w:ascii="仿宋" w:hAnsi="仿宋" w:cs="仿宋"/>
          <w:color w:val="000000"/>
          <w:szCs w:val="32"/>
          <w:shd w:val="clear" w:color="auto" w:fill="FFFFFF"/>
        </w:rPr>
      </w:pPr>
      <w:r>
        <w:rPr>
          <w:rFonts w:hint="eastAsia" w:ascii="仿宋" w:hAnsi="仿宋" w:cs="仿宋"/>
          <w:color w:val="000000"/>
          <w:szCs w:val="32"/>
          <w:shd w:val="clear" w:color="auto" w:fill="FFFFFF"/>
        </w:rPr>
        <w:t>公示期满无异议或经复核异议不成立的，由自治区司法厅公布评估结果。</w:t>
      </w:r>
    </w:p>
    <w:p>
      <w:pPr>
        <w:autoSpaceDN w:val="0"/>
        <w:spacing w:line="600" w:lineRule="exact"/>
        <w:ind w:firstLine="642" w:firstLineChars="200"/>
        <w:rPr>
          <w:rFonts w:ascii="仿宋" w:hAnsi="仿宋" w:cs="仿宋"/>
          <w:color w:val="000000"/>
          <w:szCs w:val="32"/>
        </w:rPr>
      </w:pPr>
      <w:r>
        <w:rPr>
          <w:rStyle w:val="8"/>
          <w:rFonts w:hint="eastAsia" w:cstheme="minorBidi"/>
        </w:rPr>
        <w:t>第二十三</w:t>
      </w:r>
      <w:r>
        <w:rPr>
          <w:rStyle w:val="8"/>
          <w:rFonts w:hint="eastAsia"/>
        </w:rPr>
        <w:t xml:space="preserve">条  </w:t>
      </w:r>
      <w:r>
        <w:rPr>
          <w:rFonts w:hint="eastAsia" w:ascii="仿宋" w:hAnsi="仿宋" w:cs="仿宋"/>
          <w:color w:val="000000"/>
          <w:szCs w:val="32"/>
          <w:shd w:val="clear" w:color="auto" w:fill="FFFFFF"/>
        </w:rPr>
        <w:t>司法鉴定机构有下列情形之一的，可以暂不予评定诚信等级：</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（一）审核登记未满一年的；</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（二）经司法行政机关同意，超过一年未开展司法鉴定业务的；</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（三）存在其他不适合开展诚信等级评估的特殊情形的。</w:t>
      </w:r>
    </w:p>
    <w:p>
      <w:pPr>
        <w:autoSpaceDN w:val="0"/>
        <w:spacing w:line="600" w:lineRule="exact"/>
        <w:ind w:firstLine="642" w:firstLineChars="200"/>
        <w:rPr>
          <w:rFonts w:ascii="仿宋" w:hAnsi="仿宋" w:cs="仿宋"/>
          <w:color w:val="000000"/>
          <w:szCs w:val="32"/>
        </w:rPr>
      </w:pPr>
      <w:r>
        <w:rPr>
          <w:rStyle w:val="8"/>
          <w:rFonts w:hint="eastAsia"/>
        </w:rPr>
        <w:t>第二十四条</w:t>
      </w:r>
      <w:r>
        <w:rPr>
          <w:rFonts w:hint="eastAsia" w:ascii="仿宋" w:hAnsi="仿宋" w:cs="仿宋"/>
          <w:color w:val="000000"/>
          <w:szCs w:val="32"/>
          <w:shd w:val="clear" w:color="auto" w:fill="FFFFFF"/>
        </w:rPr>
        <w:t xml:space="preserve">  司法鉴定机构存在下列情形之一的，诚信等级直接确定为D：</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（一）司法鉴定机构构成单位犯罪的，或司法鉴定人、其他工作人员在实施鉴定过程中构成犯罪的；</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（二）被列为失信被执行人的；</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（三）被司法行政机关处以停止从事司法鉴定业务行政处罚的；</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（四）以欺骗、贿赂等不正当手段取得行政许可的；</w:t>
      </w:r>
    </w:p>
    <w:p>
      <w:pPr>
        <w:autoSpaceDN w:val="0"/>
        <w:spacing w:line="600" w:lineRule="exact"/>
        <w:ind w:firstLine="640"/>
        <w:rPr>
          <w:rFonts w:ascii="仿宋" w:hAnsi="仿宋" w:cs="仿宋"/>
          <w:color w:val="000000"/>
          <w:szCs w:val="32"/>
          <w:shd w:val="clear" w:color="auto" w:fill="FFFFFF"/>
        </w:rPr>
      </w:pPr>
      <w:r>
        <w:rPr>
          <w:rFonts w:hint="eastAsia" w:ascii="仿宋" w:hAnsi="仿宋" w:cs="仿宋"/>
          <w:color w:val="000000"/>
          <w:szCs w:val="32"/>
          <w:shd w:val="clear" w:color="auto" w:fill="FFFFFF"/>
        </w:rPr>
        <w:t>（五）报送的评估材料经查实有虚假内容或瞒报的；</w:t>
      </w:r>
    </w:p>
    <w:p>
      <w:pPr>
        <w:autoSpaceDN w:val="0"/>
        <w:spacing w:line="600" w:lineRule="exact"/>
        <w:ind w:firstLine="640"/>
        <w:rPr>
          <w:rFonts w:ascii="仿宋" w:hAnsi="仿宋" w:cs="仿宋"/>
          <w:color w:val="000000"/>
          <w:szCs w:val="32"/>
          <w:shd w:val="clear" w:color="auto" w:fill="FFFFFF"/>
        </w:rPr>
      </w:pPr>
      <w:r>
        <w:rPr>
          <w:rFonts w:hint="eastAsia" w:ascii="仿宋" w:hAnsi="仿宋" w:cs="仿宋"/>
          <w:color w:val="000000"/>
          <w:szCs w:val="32"/>
          <w:shd w:val="clear" w:color="auto" w:fill="FFFFFF"/>
        </w:rPr>
        <w:t>（六）鉴定机构检材丢失或鉴定案件被鉴定人有效投诉的；</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（七）拒不履行司法行政机关处罚决定的；</w:t>
      </w:r>
    </w:p>
    <w:p>
      <w:pPr>
        <w:autoSpaceDN w:val="0"/>
        <w:spacing w:line="600" w:lineRule="exact"/>
        <w:ind w:firstLine="645"/>
        <w:rPr>
          <w:rFonts w:ascii="仿宋" w:hAnsi="仿宋" w:cs="仿宋"/>
          <w:color w:val="000000"/>
          <w:szCs w:val="32"/>
          <w:shd w:val="clear" w:color="auto" w:fill="FFFFFF"/>
        </w:rPr>
      </w:pPr>
      <w:r>
        <w:rPr>
          <w:rFonts w:hint="eastAsia" w:ascii="仿宋" w:hAnsi="仿宋" w:cs="仿宋"/>
          <w:color w:val="000000"/>
          <w:szCs w:val="32"/>
          <w:shd w:val="clear" w:color="auto" w:fill="FFFFFF"/>
        </w:rPr>
        <w:t>（八）除本实施细则第六条规定的情形外，未参加诚信等级评估的；</w:t>
      </w:r>
    </w:p>
    <w:p>
      <w:pPr>
        <w:pStyle w:val="2"/>
        <w:ind w:firstLine="645"/>
      </w:pPr>
      <w:r>
        <w:rPr>
          <w:rFonts w:hint="eastAsia"/>
        </w:rPr>
        <w:t>（九）因严重不负责任造成鉴定材料损毁、遗失的；</w:t>
      </w:r>
    </w:p>
    <w:p>
      <w:pPr>
        <w:autoSpaceDN w:val="0"/>
        <w:spacing w:line="600" w:lineRule="exact"/>
        <w:ind w:firstLine="640"/>
        <w:rPr>
          <w:rFonts w:ascii="仿宋" w:hAnsi="仿宋" w:cs="仿宋"/>
          <w:color w:val="000000"/>
          <w:szCs w:val="32"/>
          <w:shd w:val="clear" w:color="auto" w:fill="FFFFFF"/>
        </w:rPr>
      </w:pPr>
      <w:r>
        <w:rPr>
          <w:rFonts w:hint="eastAsia" w:ascii="仿宋" w:hAnsi="仿宋" w:cs="仿宋"/>
          <w:color w:val="000000"/>
          <w:szCs w:val="32"/>
          <w:shd w:val="clear" w:color="auto" w:fill="FFFFFF"/>
        </w:rPr>
        <w:t>（十）有其他严重违反法律、法规、规章等规定情形的。</w:t>
      </w:r>
    </w:p>
    <w:p>
      <w:pPr>
        <w:autoSpaceDN w:val="0"/>
        <w:spacing w:line="600" w:lineRule="exact"/>
        <w:ind w:firstLine="653"/>
        <w:rPr>
          <w:rFonts w:ascii="仿宋" w:hAnsi="仿宋" w:cs="仿宋"/>
          <w:color w:val="000000"/>
          <w:szCs w:val="32"/>
          <w:shd w:val="clear" w:color="auto" w:fill="FFFFFF"/>
        </w:rPr>
      </w:pPr>
    </w:p>
    <w:p>
      <w:pPr>
        <w:pStyle w:val="4"/>
        <w:jc w:val="center"/>
      </w:pPr>
      <w:r>
        <w:rPr>
          <w:rFonts w:hint="eastAsia"/>
        </w:rPr>
        <w:t>第四章  结果运用</w:t>
      </w:r>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w:t>
      </w:r>
      <w:r>
        <w:rPr>
          <w:rStyle w:val="8"/>
          <w:rFonts w:hint="eastAsia"/>
        </w:rPr>
        <w:t xml:space="preserve">第二十五条 </w:t>
      </w:r>
      <w:r>
        <w:rPr>
          <w:rFonts w:hint="eastAsia" w:ascii="仿宋" w:hAnsi="仿宋" w:cs="仿宋"/>
          <w:color w:val="000000"/>
          <w:szCs w:val="32"/>
          <w:shd w:val="clear" w:color="auto" w:fill="FFFFFF"/>
        </w:rPr>
        <w:t xml:space="preserve"> 自治区司法厅应当及时将评估结果通过《国家司法鉴定人和司法鉴定机构名册内蒙古自治区分册》、门户网站、“1</w:t>
      </w:r>
      <w:r>
        <w:rPr>
          <w:rFonts w:ascii="仿宋" w:hAnsi="仿宋" w:cs="仿宋"/>
          <w:color w:val="000000"/>
          <w:szCs w:val="32"/>
          <w:shd w:val="clear" w:color="auto" w:fill="FFFFFF"/>
        </w:rPr>
        <w:t>2348</w:t>
      </w:r>
      <w:r>
        <w:rPr>
          <w:rFonts w:hint="eastAsia" w:ascii="仿宋" w:hAnsi="仿宋" w:cs="仿宋"/>
          <w:color w:val="000000"/>
          <w:szCs w:val="32"/>
          <w:shd w:val="clear" w:color="auto" w:fill="FFFFFF"/>
        </w:rPr>
        <w:t>内蒙古法律服务网”等方式向社会公布，并通报或共享给监察、审判、检察、侦查等</w:t>
      </w:r>
      <w:r>
        <w:rPr>
          <w:rFonts w:hint="eastAsia"/>
          <w:color w:val="000000"/>
        </w:rPr>
        <w:t>有关机关、单位。</w:t>
      </w:r>
      <w:r>
        <w:rPr>
          <w:color w:val="000000"/>
        </w:rPr>
        <w:t>对于符合条件暂不予评定诚信等级的机构，也应当一并公</w:t>
      </w:r>
      <w:r>
        <w:rPr>
          <w:rFonts w:hint="eastAsia"/>
          <w:color w:val="000000"/>
        </w:rPr>
        <w:t>布</w:t>
      </w:r>
      <w:r>
        <w:rPr>
          <w:color w:val="000000"/>
        </w:rPr>
        <w:t>，</w:t>
      </w:r>
      <w:r>
        <w:rPr>
          <w:rFonts w:hint="eastAsia"/>
          <w:color w:val="000000"/>
        </w:rPr>
        <w:t>并</w:t>
      </w:r>
      <w:r>
        <w:rPr>
          <w:color w:val="000000"/>
        </w:rPr>
        <w:t>注明暂不予评定的原因。</w:t>
      </w:r>
    </w:p>
    <w:p>
      <w:pPr>
        <w:autoSpaceDN w:val="0"/>
        <w:spacing w:line="600" w:lineRule="exact"/>
        <w:rPr>
          <w:color w:val="000000"/>
        </w:rPr>
      </w:pPr>
      <w:r>
        <w:rPr>
          <w:rFonts w:hint="eastAsia" w:ascii="仿宋" w:hAnsi="仿宋" w:cs="仿宋"/>
          <w:color w:val="000000"/>
          <w:szCs w:val="32"/>
          <w:shd w:val="clear" w:color="auto" w:fill="FFFFFF"/>
        </w:rPr>
        <w:t>　　司法鉴定机构应当在执业场所适当位置公示评估结果。</w:t>
      </w:r>
      <w:r>
        <w:rPr>
          <w:rFonts w:hint="eastAsia"/>
          <w:color w:val="000000"/>
        </w:rPr>
        <w:t>评估结果标识由自治区司法厅统一制作发放。</w:t>
      </w:r>
    </w:p>
    <w:p>
      <w:pPr>
        <w:autoSpaceDN w:val="0"/>
        <w:spacing w:line="600" w:lineRule="exact"/>
        <w:ind w:firstLine="636"/>
        <w:rPr>
          <w:rFonts w:ascii="仿宋" w:hAnsi="仿宋" w:cs="仿宋"/>
          <w:color w:val="000000"/>
          <w:szCs w:val="32"/>
          <w:shd w:val="clear" w:color="auto" w:fill="FFFFFF"/>
        </w:rPr>
      </w:pPr>
      <w:r>
        <w:rPr>
          <w:rStyle w:val="8"/>
          <w:rFonts w:hint="eastAsia"/>
        </w:rPr>
        <w:t>第二十六条</w:t>
      </w:r>
      <w:r>
        <w:rPr>
          <w:rFonts w:hint="eastAsia" w:ascii="仿宋" w:hAnsi="仿宋" w:cs="仿宋"/>
          <w:color w:val="000000"/>
          <w:szCs w:val="32"/>
          <w:shd w:val="clear" w:color="auto" w:fill="FFFFFF"/>
        </w:rPr>
        <w:t xml:space="preserve"> </w:t>
      </w:r>
      <w:bookmarkStart w:id="0" w:name="_Hlk119692693"/>
      <w:r>
        <w:rPr>
          <w:rFonts w:hint="eastAsia" w:ascii="仿宋" w:hAnsi="仿宋" w:cs="仿宋"/>
          <w:color w:val="000000"/>
          <w:szCs w:val="32"/>
          <w:shd w:val="clear" w:color="auto" w:fill="FFFFFF"/>
        </w:rPr>
        <w:t xml:space="preserve"> 评估结果为A的司法鉴定机构，可优先被推荐参评表彰奖励、推送使用部门等。</w:t>
      </w:r>
      <w:bookmarkEnd w:id="0"/>
    </w:p>
    <w:p>
      <w:pPr>
        <w:autoSpaceDN w:val="0"/>
        <w:spacing w:line="600" w:lineRule="exact"/>
        <w:rPr>
          <w:rFonts w:ascii="仿宋" w:hAnsi="仿宋" w:cs="仿宋"/>
          <w:color w:val="000000"/>
          <w:szCs w:val="32"/>
        </w:rPr>
      </w:pPr>
      <w:r>
        <w:rPr>
          <w:rFonts w:hint="eastAsia" w:ascii="仿宋" w:hAnsi="仿宋" w:cs="仿宋"/>
          <w:color w:val="000000"/>
          <w:szCs w:val="32"/>
          <w:shd w:val="clear" w:color="auto" w:fill="FFFFFF"/>
        </w:rPr>
        <w:t>　　评估结果为C的司法鉴定机构，属地司法行政机关应当对其主要负责人、直接责任人进行约谈，指出存在的问题，要求整改提高，并在下一年度对被评机构进行不少于2次的工作检查。</w:t>
      </w:r>
    </w:p>
    <w:p>
      <w:pPr>
        <w:autoSpaceDN w:val="0"/>
        <w:spacing w:line="600" w:lineRule="exact"/>
        <w:ind w:firstLine="645"/>
        <w:rPr>
          <w:rFonts w:ascii="仿宋" w:hAnsi="仿宋" w:cs="仿宋"/>
          <w:color w:val="000000"/>
          <w:szCs w:val="32"/>
          <w:shd w:val="clear" w:color="auto" w:fill="FFFFFF"/>
        </w:rPr>
      </w:pPr>
      <w:r>
        <w:rPr>
          <w:rFonts w:hint="eastAsia" w:ascii="仿宋" w:hAnsi="仿宋" w:cs="仿宋"/>
          <w:color w:val="000000"/>
          <w:szCs w:val="32"/>
          <w:shd w:val="clear" w:color="auto" w:fill="FFFFFF"/>
        </w:rPr>
        <w:t>评估结果为D的司法鉴定机构，司法行政机关应当责令其限期整改，并加强监管。整改完成后，司法行政机关应当对司法鉴定机构进行重新评估。经评估，司法鉴定机构评估结果仍然为D，不再符合设立条件的，由自治区司法厅依法办理注销登记手续。</w:t>
      </w:r>
    </w:p>
    <w:p>
      <w:pPr>
        <w:autoSpaceDN w:val="0"/>
        <w:spacing w:line="600" w:lineRule="exact"/>
        <w:ind w:firstLine="642" w:firstLineChars="200"/>
        <w:rPr>
          <w:rFonts w:ascii="仿宋" w:hAnsi="仿宋" w:cs="仿宋"/>
          <w:color w:val="000000"/>
          <w:szCs w:val="32"/>
        </w:rPr>
      </w:pPr>
      <w:r>
        <w:rPr>
          <w:rStyle w:val="8"/>
          <w:rFonts w:hint="eastAsia"/>
        </w:rPr>
        <w:t>第二十七条</w:t>
      </w:r>
      <w:r>
        <w:rPr>
          <w:rFonts w:hint="eastAsia" w:ascii="仿宋" w:hAnsi="仿宋" w:cs="仿宋"/>
          <w:color w:val="000000"/>
          <w:szCs w:val="32"/>
          <w:shd w:val="clear" w:color="auto" w:fill="FFFFFF"/>
        </w:rPr>
        <w:t xml:space="preserve">  评估完成后，自治区司法厅将评估结果上传司法鉴定管理系统，并与</w:t>
      </w:r>
      <w:r>
        <w:rPr>
          <w:rFonts w:hint="eastAsia" w:ascii="仿宋" w:hAnsi="仿宋" w:cs="仿宋"/>
          <w:bCs/>
          <w:color w:val="000000"/>
          <w:szCs w:val="32"/>
          <w:shd w:val="clear" w:color="auto" w:fill="FFFFFF"/>
        </w:rPr>
        <w:t>监察、审判、检察、侦查等有关</w:t>
      </w:r>
      <w:r>
        <w:rPr>
          <w:rFonts w:hint="eastAsia" w:ascii="仿宋" w:hAnsi="仿宋" w:cs="仿宋"/>
          <w:color w:val="000000"/>
          <w:szCs w:val="32"/>
          <w:shd w:val="clear" w:color="auto" w:fill="FFFFFF"/>
        </w:rPr>
        <w:t>机关、单位进行</w:t>
      </w:r>
      <w:r>
        <w:rPr>
          <w:rFonts w:hint="eastAsia" w:ascii="仿宋" w:hAnsi="仿宋" w:cs="仿宋"/>
          <w:bCs/>
          <w:color w:val="000000"/>
          <w:szCs w:val="32"/>
          <w:shd w:val="clear" w:color="auto" w:fill="FFFFFF"/>
        </w:rPr>
        <w:t>信息共享。</w:t>
      </w:r>
      <w:r>
        <w:rPr>
          <w:rFonts w:hint="eastAsia" w:ascii="仿宋" w:hAnsi="仿宋" w:cs="仿宋"/>
          <w:color w:val="000000"/>
          <w:szCs w:val="32"/>
          <w:shd w:val="clear" w:color="auto" w:fill="FFFFFF"/>
        </w:rPr>
        <w:t>自治区司法厅和盟市司法局应当将司法鉴定机构诚信等级评估情况归入执业档案。</w:t>
      </w:r>
    </w:p>
    <w:p>
      <w:pPr>
        <w:pStyle w:val="4"/>
        <w:numPr>
          <w:ilvl w:val="0"/>
          <w:numId w:val="2"/>
        </w:numPr>
      </w:pPr>
      <w:r>
        <w:rPr>
          <w:rFonts w:hint="eastAsia"/>
        </w:rPr>
        <w:t>法律责任</w:t>
      </w:r>
    </w:p>
    <w:p>
      <w:pPr>
        <w:autoSpaceDN w:val="0"/>
        <w:spacing w:line="600" w:lineRule="exact"/>
        <w:ind w:firstLine="642" w:firstLineChars="200"/>
        <w:rPr>
          <w:rFonts w:ascii="仿宋" w:hAnsi="仿宋" w:cs="仿宋"/>
          <w:color w:val="000000"/>
          <w:szCs w:val="32"/>
          <w:shd w:val="clear" w:color="auto" w:fill="FFFFFF"/>
        </w:rPr>
      </w:pPr>
      <w:r>
        <w:rPr>
          <w:rStyle w:val="8"/>
          <w:rFonts w:hint="eastAsia"/>
        </w:rPr>
        <w:t xml:space="preserve">第二十八条  </w:t>
      </w:r>
      <w:r>
        <w:rPr>
          <w:rFonts w:hint="eastAsia" w:ascii="仿宋" w:hAnsi="仿宋" w:cs="仿宋"/>
          <w:color w:val="000000"/>
          <w:szCs w:val="32"/>
          <w:shd w:val="clear" w:color="auto" w:fill="FFFFFF"/>
        </w:rPr>
        <w:t>根据《司法鉴定机构登记管理办法》（司法部令第95号）、《司法鉴定机构和司法鉴定人退出管理办法》（司规[2021]5号）的规定，在评估中发现司法鉴定机构存在本实施细则第二十四条规定的情形，并且情节严重应予撤销登记的，无需评定诚信等级，直接由自治区司法厅依法撤销登记。</w:t>
      </w:r>
    </w:p>
    <w:p>
      <w:pPr>
        <w:pStyle w:val="2"/>
        <w:ind w:firstLine="640" w:firstLineChars="200"/>
      </w:pPr>
      <w:r>
        <w:rPr>
          <w:rFonts w:hint="eastAsia"/>
        </w:rPr>
        <w:t>盟市司法行政机关在评估中发现举办司法鉴定机构的法人或者其他组织被注销（吊销）的，适用前款规定，提请自治区司法厅依法撤销登记。</w:t>
      </w:r>
    </w:p>
    <w:p>
      <w:pPr>
        <w:autoSpaceDN w:val="0"/>
        <w:spacing w:line="600" w:lineRule="exact"/>
        <w:ind w:firstLine="653"/>
        <w:rPr>
          <w:rFonts w:ascii="仿宋" w:hAnsi="仿宋" w:cs="仿宋"/>
          <w:color w:val="000000"/>
          <w:szCs w:val="32"/>
          <w:shd w:val="clear" w:color="auto" w:fill="FFFFFF"/>
        </w:rPr>
      </w:pPr>
      <w:r>
        <w:rPr>
          <w:rStyle w:val="8"/>
          <w:rFonts w:hint="eastAsia"/>
        </w:rPr>
        <w:t>第二十九条</w:t>
      </w:r>
      <w:r>
        <w:rPr>
          <w:rFonts w:hint="eastAsia" w:ascii="仿宋" w:hAnsi="仿宋" w:cs="仿宋"/>
          <w:color w:val="000000"/>
          <w:szCs w:val="32"/>
          <w:shd w:val="clear" w:color="auto" w:fill="FFFFFF"/>
        </w:rPr>
        <w:t xml:space="preserve">  司法行政机关及其工作人员在诚信等级评估工作中滥用职权、玩忽职守、徇私舞弊的，按照有关规定承担相应责任；构成犯罪的，移送司法机关依法追究刑事责任。</w:t>
      </w:r>
    </w:p>
    <w:p>
      <w:pPr>
        <w:autoSpaceDN w:val="0"/>
        <w:spacing w:line="600" w:lineRule="exact"/>
        <w:ind w:firstLine="653"/>
        <w:rPr>
          <w:rFonts w:ascii="仿宋" w:hAnsi="仿宋" w:cs="仿宋"/>
          <w:color w:val="000000"/>
          <w:szCs w:val="32"/>
          <w:shd w:val="clear" w:color="auto" w:fill="FFFFFF"/>
        </w:rPr>
      </w:pPr>
      <w:r>
        <w:rPr>
          <w:rFonts w:hint="eastAsia" w:ascii="仿宋" w:hAnsi="仿宋" w:cs="仿宋"/>
          <w:color w:val="000000"/>
          <w:szCs w:val="32"/>
          <w:shd w:val="clear" w:color="auto" w:fill="FFFFFF"/>
        </w:rPr>
        <w:t>司法行政机关及其工作人员因在诚信等级评估工作的行为被投诉举报的，按照有关规定由有权机关处理。</w:t>
      </w:r>
    </w:p>
    <w:p>
      <w:pPr>
        <w:pStyle w:val="4"/>
        <w:jc w:val="center"/>
      </w:pPr>
      <w:r>
        <w:rPr>
          <w:rFonts w:hint="eastAsia"/>
        </w:rPr>
        <w:t>第六章  附则</w:t>
      </w:r>
    </w:p>
    <w:p>
      <w:pPr>
        <w:autoSpaceDN w:val="0"/>
        <w:spacing w:line="600" w:lineRule="exact"/>
        <w:ind w:firstLine="653"/>
        <w:rPr>
          <w:rFonts w:ascii="仿宋" w:hAnsi="仿宋" w:cs="仿宋"/>
          <w:color w:val="000000"/>
          <w:szCs w:val="32"/>
          <w:shd w:val="clear" w:color="auto" w:fill="FFFFFF"/>
        </w:rPr>
      </w:pPr>
      <w:r>
        <w:rPr>
          <w:rStyle w:val="8"/>
          <w:rFonts w:hint="eastAsia"/>
        </w:rPr>
        <w:t>第三十条</w:t>
      </w:r>
      <w:r>
        <w:rPr>
          <w:rFonts w:hint="eastAsia" w:ascii="仿宋" w:hAnsi="仿宋" w:cs="仿宋"/>
          <w:color w:val="000000"/>
          <w:szCs w:val="32"/>
          <w:shd w:val="clear" w:color="auto" w:fill="FFFFFF"/>
        </w:rPr>
        <w:t xml:space="preserve">  本实施细则自发布之日起施行。2021年6月7日印发的内蒙古自治区《司法鉴定机构和司法鉴定人年度考核实施办法》（试行）、《司法鉴定机构和司法鉴定人年度考核项目和评价标准细则》（试行）的通知（内司通〔2021〕67号）同时废止。</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62276"/>
    <w:multiLevelType w:val="singleLevel"/>
    <w:tmpl w:val="FE462276"/>
    <w:lvl w:ilvl="0" w:tentative="0">
      <w:start w:val="1"/>
      <w:numFmt w:val="chineseCounting"/>
      <w:suff w:val="nothing"/>
      <w:lvlText w:val="（%1）"/>
      <w:lvlJc w:val="left"/>
      <w:rPr>
        <w:rFonts w:hint="eastAsia"/>
      </w:rPr>
    </w:lvl>
  </w:abstractNum>
  <w:abstractNum w:abstractNumId="1">
    <w:nsid w:val="778C248D"/>
    <w:multiLevelType w:val="singleLevel"/>
    <w:tmpl w:val="778C248D"/>
    <w:lvl w:ilvl="0" w:tentative="0">
      <w:start w:val="5"/>
      <w:numFmt w:val="chineseCounting"/>
      <w:suff w:val="space"/>
      <w:lvlText w:val="第%1章"/>
      <w:lvlJc w:val="left"/>
      <w:pPr>
        <w:ind w:left="3353"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ODBiM2QxY2ZlYmFlMmIxYjE1ZjE5ZWUzN2E5ZGYifQ=="/>
    <w:docVar w:name="KSO_WPS_MARK_KEY" w:val="a6e3afb4-0353-4fb0-b253-dcafec4ae5bd"/>
  </w:docVars>
  <w:rsids>
    <w:rsidRoot w:val="42DA0D3B"/>
    <w:rsid w:val="000F2784"/>
    <w:rsid w:val="001757A5"/>
    <w:rsid w:val="001E1263"/>
    <w:rsid w:val="00413BC8"/>
    <w:rsid w:val="005069D6"/>
    <w:rsid w:val="0060353C"/>
    <w:rsid w:val="00761143"/>
    <w:rsid w:val="00877ADA"/>
    <w:rsid w:val="008979C5"/>
    <w:rsid w:val="008F628C"/>
    <w:rsid w:val="009E496B"/>
    <w:rsid w:val="00B91CB2"/>
    <w:rsid w:val="00BE4887"/>
    <w:rsid w:val="00C22CD5"/>
    <w:rsid w:val="00E24CE5"/>
    <w:rsid w:val="00FF02EE"/>
    <w:rsid w:val="0BBC48D3"/>
    <w:rsid w:val="17BC6CE4"/>
    <w:rsid w:val="1C1D3CEC"/>
    <w:rsid w:val="35C97927"/>
    <w:rsid w:val="35DF103A"/>
    <w:rsid w:val="42DA0D3B"/>
    <w:rsid w:val="55C75E52"/>
    <w:rsid w:val="5E77027B"/>
    <w:rsid w:val="6BEA2ECD"/>
    <w:rsid w:val="6F326E20"/>
    <w:rsid w:val="71BF1182"/>
    <w:rsid w:val="736C3E2F"/>
    <w:rsid w:val="75D9A54C"/>
    <w:rsid w:val="7ADD6352"/>
    <w:rsid w:val="7E545405"/>
    <w:rsid w:val="7E6C7155"/>
    <w:rsid w:val="7FE7FBAC"/>
    <w:rsid w:val="7FEB8932"/>
    <w:rsid w:val="7FFCAB5B"/>
    <w:rsid w:val="B2D7BBEE"/>
    <w:rsid w:val="CFBF5CE6"/>
    <w:rsid w:val="F6DAB3A1"/>
    <w:rsid w:val="FD3FCD48"/>
    <w:rsid w:val="FF3F0ABC"/>
    <w:rsid w:val="FFD5074E"/>
    <w:rsid w:val="FFFC2CA6"/>
    <w:rsid w:val="FF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华文中宋"/>
      <w:b/>
      <w:bCs/>
      <w:kern w:val="44"/>
      <w:sz w:val="44"/>
      <w:szCs w:val="44"/>
    </w:rPr>
  </w:style>
  <w:style w:type="paragraph" w:styleId="4">
    <w:name w:val="heading 3"/>
    <w:basedOn w:val="1"/>
    <w:next w:val="1"/>
    <w:link w:val="8"/>
    <w:unhideWhenUsed/>
    <w:qFormat/>
    <w:uiPriority w:val="9"/>
    <w:pPr>
      <w:keepNext/>
      <w:keepLines/>
      <w:spacing w:before="260" w:after="260" w:line="413" w:lineRule="auto"/>
      <w:outlineLvl w:val="2"/>
    </w:pPr>
    <w:rPr>
      <w:rFonts w:eastAsia="黑体"/>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标题 3 字符"/>
    <w:link w:val="4"/>
    <w:qFormat/>
    <w:uiPriority w:val="0"/>
    <w:rPr>
      <w:rFonts w:ascii="Times New Roman" w:hAnsi="Times New Roman" w:eastAsia="黑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706</Words>
  <Characters>4030</Characters>
  <Lines>33</Lines>
  <Paragraphs>9</Paragraphs>
  <TotalTime>0</TotalTime>
  <ScaleCrop>false</ScaleCrop>
  <LinksUpToDate>false</LinksUpToDate>
  <CharactersWithSpaces>4727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2023-02-10T16:26:00Z</dcterms:created>
  <dc:creator>狼牙</dc:creator>
  <cp:lastModifiedBy>inspur</cp:lastModifiedBy>
  <cp:lastPrinted>2023-02-01T08:22:00Z</cp:lastPrinted>
  <dcterms:modified xsi:type="dcterms:W3CDTF">2023-09-28T12:34:04Z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0A5BD5BF3BFC4F99B4BE0D6FB0A20D6D</vt:lpwstr>
  </property>
</Properties>
</file>